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7</w:t>
      </w:r>
      <w:r w:rsidRPr="00D41A81">
        <w:rPr>
          <w:sz w:val="28"/>
          <w:szCs w:val="28"/>
        </w:rPr>
        <w:t>. Использование полуволнового вибратора в сложных антенных системах.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7.1 Волноводные излучатели и рупорные антенны.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7.2 H –  плоскостной </w:t>
      </w:r>
      <w:proofErr w:type="spellStart"/>
      <w:r w:rsidRPr="00D41A81">
        <w:rPr>
          <w:sz w:val="28"/>
          <w:szCs w:val="28"/>
        </w:rPr>
        <w:t>секториальный</w:t>
      </w:r>
      <w:proofErr w:type="spellEnd"/>
      <w:r w:rsidRPr="00D41A81">
        <w:rPr>
          <w:sz w:val="28"/>
          <w:szCs w:val="28"/>
        </w:rPr>
        <w:t xml:space="preserve"> рупор.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7.3 E-плоскостной </w:t>
      </w:r>
      <w:proofErr w:type="spellStart"/>
      <w:r w:rsidRPr="00D41A81">
        <w:rPr>
          <w:sz w:val="28"/>
          <w:szCs w:val="28"/>
        </w:rPr>
        <w:t>секториальный</w:t>
      </w:r>
      <w:proofErr w:type="spellEnd"/>
      <w:r w:rsidRPr="00D41A81">
        <w:rPr>
          <w:sz w:val="28"/>
          <w:szCs w:val="28"/>
        </w:rPr>
        <w:t xml:space="preserve"> рупор.</w:t>
      </w:r>
    </w:p>
    <w:p w:rsidR="00583CDE" w:rsidRPr="00D41A81" w:rsidRDefault="00583CDE" w:rsidP="00583CDE">
      <w:pPr>
        <w:rPr>
          <w:b/>
          <w:sz w:val="28"/>
          <w:szCs w:val="28"/>
        </w:rPr>
      </w:pPr>
    </w:p>
    <w:p w:rsidR="00583CDE" w:rsidRPr="00D41A81" w:rsidRDefault="00583CDE" w:rsidP="00583CDE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7. Использование полуволнового вибратора в сложных антенных системах.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Полуволновой вибратор находит широкое  применение как самостоятельная антенна, как элемент многовибраторных систем, а также как облучатель зеркальных антенн.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а) Многовибраторные настроенные синфазные антенны.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Многовибраторные настроенные синфазные антенны впервые появились в </w:t>
      </w:r>
      <w:r w:rsidRPr="00D41A81">
        <w:rPr>
          <w:position w:val="-6"/>
          <w:sz w:val="28"/>
          <w:szCs w:val="28"/>
        </w:rPr>
        <w:object w:dxaOrig="49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.5pt;height:15.5pt" fillcolor="window">
            <v:imagedata r:id="rId4" o:title=""/>
          </v:shape>
        </w:object>
      </w:r>
      <w:r w:rsidRPr="00D41A81">
        <w:rPr>
          <w:sz w:val="28"/>
          <w:szCs w:val="28"/>
        </w:rPr>
        <w:t xml:space="preserve">  годах и использовались для цепей дальней связи на КВ. Затем они стали использоваться и на метровых волнах в радиолокационной аппаратуре.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Такая антенна состоит из большого числа вибраторов, горизонтальных или вертикальных, возбуждаемых синфазно и подвешенных высоко на мачтах в вертикальной плоскости.</w:t>
      </w: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361180" cy="2715260"/>
            <wp:effectExtent l="19050" t="0" r="1270" b="0"/>
            <wp:docPr id="2" name="Рисунок 2" descr="Д-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-13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180" cy="271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Рис. 37. Схема многовибраторной  синфазной антенны.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Восемь полуволновых вибраторов в каждом этаже четыре этажа.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обеспечения </w:t>
      </w:r>
      <w:proofErr w:type="spellStart"/>
      <w:r w:rsidRPr="00D41A81">
        <w:rPr>
          <w:sz w:val="28"/>
          <w:szCs w:val="28"/>
        </w:rPr>
        <w:t>синфазности</w:t>
      </w:r>
      <w:proofErr w:type="spellEnd"/>
      <w:r w:rsidRPr="00D41A81">
        <w:rPr>
          <w:sz w:val="28"/>
          <w:szCs w:val="28"/>
        </w:rPr>
        <w:t xml:space="preserve"> вибраторов провода фидера перекрещиваются через каждую половину длины волны как показано на рисунке 38.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406525" cy="2546350"/>
            <wp:effectExtent l="19050" t="0" r="3175" b="0"/>
            <wp:docPr id="3" name="Рисунок 3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525" cy="254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Рис. 38. Схема синфазного питания вертикальной секции антенны.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Многовибраторная </w:t>
      </w:r>
      <w:proofErr w:type="spellStart"/>
      <w:r w:rsidRPr="00D41A81">
        <w:rPr>
          <w:sz w:val="28"/>
          <w:szCs w:val="28"/>
        </w:rPr>
        <w:t>синфазнафая</w:t>
      </w:r>
      <w:proofErr w:type="spellEnd"/>
      <w:r w:rsidRPr="00D41A81">
        <w:rPr>
          <w:sz w:val="28"/>
          <w:szCs w:val="28"/>
        </w:rPr>
        <w:t xml:space="preserve"> антенна концентрирует излучение в направлении, перпендикулярная плоскости расположения вибраторов.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Для того чтобы излучения происходило в одну сторону от указанной плоскости устанавливаются рефлектор, обычно пассивный. Настройка рефлектора осуществляется короткозамыкателями.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Токи в вибраторах рефлектора должны опережать токи в антеннах </w:t>
      </w:r>
      <w:proofErr w:type="gramStart"/>
      <w:r w:rsidRPr="00D41A81">
        <w:rPr>
          <w:sz w:val="28"/>
          <w:szCs w:val="28"/>
        </w:rPr>
        <w:t>на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440" w:dyaOrig="340">
          <v:shape id="_x0000_i1026" type="#_x0000_t75" style="width:22.15pt;height:16.6pt" fillcolor="window">
            <v:imagedata r:id="rId7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Диаграмму направленности можно получить очень узкой, чем больше вибраторов, тем уже диаграмма направленности.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б) </w:t>
      </w:r>
      <w:proofErr w:type="spellStart"/>
      <w:r w:rsidRPr="00D41A81">
        <w:rPr>
          <w:sz w:val="28"/>
          <w:szCs w:val="28"/>
        </w:rPr>
        <w:t>Директорные</w:t>
      </w:r>
      <w:proofErr w:type="spellEnd"/>
      <w:r w:rsidRPr="00D41A81">
        <w:rPr>
          <w:sz w:val="28"/>
          <w:szCs w:val="28"/>
        </w:rPr>
        <w:t xml:space="preserve"> антенны (антенны типа “Волновой канал”).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 сравнению с многовибраторными синфазными антеннами </w:t>
      </w:r>
      <w:proofErr w:type="spellStart"/>
      <w:r w:rsidRPr="00D41A81">
        <w:rPr>
          <w:sz w:val="28"/>
          <w:szCs w:val="28"/>
        </w:rPr>
        <w:t>директорная</w:t>
      </w:r>
      <w:proofErr w:type="spellEnd"/>
      <w:r w:rsidRPr="00D41A81">
        <w:rPr>
          <w:sz w:val="28"/>
          <w:szCs w:val="28"/>
        </w:rPr>
        <w:t xml:space="preserve"> антенна имеет более простое устройство. Такая антенная представляет собой ряд параллельных вибраторов длиной около полуволны каждый, расположенных на общей </w:t>
      </w:r>
      <w:proofErr w:type="gramStart"/>
      <w:r w:rsidRPr="00D41A81">
        <w:rPr>
          <w:sz w:val="28"/>
          <w:szCs w:val="28"/>
        </w:rPr>
        <w:t>рее</w:t>
      </w:r>
      <w:proofErr w:type="gramEnd"/>
      <w:r w:rsidRPr="00D41A81">
        <w:rPr>
          <w:sz w:val="28"/>
          <w:szCs w:val="28"/>
        </w:rPr>
        <w:t xml:space="preserve"> на расстояниях около четверти длины волны друг от друга. Один из вибраторов </w:t>
      </w:r>
      <w:proofErr w:type="spellStart"/>
      <w:r w:rsidRPr="00D41A81">
        <w:rPr>
          <w:sz w:val="28"/>
          <w:szCs w:val="28"/>
        </w:rPr>
        <w:t>питаетсмя</w:t>
      </w:r>
      <w:proofErr w:type="spellEnd"/>
      <w:r w:rsidRPr="00D41A81">
        <w:rPr>
          <w:sz w:val="28"/>
          <w:szCs w:val="28"/>
        </w:rPr>
        <w:t xml:space="preserve"> от генератора и называется активным. Остальные вибраторы возбуждаются электромагнитным полем питаемого вибратора и называются пассивными.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правильной настройке антенны максимум излучения </w:t>
      </w:r>
      <w:proofErr w:type="gramStart"/>
      <w:r w:rsidRPr="00D41A81">
        <w:rPr>
          <w:sz w:val="28"/>
          <w:szCs w:val="28"/>
        </w:rPr>
        <w:t>ее</w:t>
      </w:r>
      <w:proofErr w:type="gramEnd"/>
      <w:r w:rsidRPr="00D41A81">
        <w:rPr>
          <w:sz w:val="28"/>
          <w:szCs w:val="28"/>
        </w:rPr>
        <w:t xml:space="preserve"> получается вдоль оси расположения вибраторов. </w:t>
      </w: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10105" cy="1504950"/>
            <wp:effectExtent l="19050" t="0" r="4445" b="0"/>
            <wp:docPr id="5" name="Рисунок 5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105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Рис. 39. Трехэлементная  система из вибраторов с пассивным рефлектором и директором.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>Ток рефлектора опережает ток в активном вибраторе. Ток в директоре отстает от тока в активном вибраторе.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46350" cy="1885315"/>
            <wp:effectExtent l="19050" t="0" r="6350" b="0"/>
            <wp:docPr id="6" name="Рисунок 6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1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0" cy="188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Рис. 40. Диаграмма направленности системы в плоскости вибраторов</w:t>
      </w:r>
      <w:proofErr w:type="gramStart"/>
      <w:r w:rsidRPr="00D41A81">
        <w:rPr>
          <w:sz w:val="28"/>
          <w:szCs w:val="28"/>
        </w:rPr>
        <w:t xml:space="preserve"> (– – – –) </w:t>
      </w:r>
      <w:proofErr w:type="gramEnd"/>
      <w:r w:rsidRPr="00D41A81">
        <w:rPr>
          <w:sz w:val="28"/>
          <w:szCs w:val="28"/>
        </w:rPr>
        <w:t>и в плоскости, перпендикулярной осям вибраторов (–––––).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Настройка вибраторов в резонанс должна  </w:t>
      </w:r>
      <w:proofErr w:type="gramStart"/>
      <w:r w:rsidRPr="00D41A81">
        <w:rPr>
          <w:sz w:val="28"/>
          <w:szCs w:val="28"/>
        </w:rPr>
        <w:t>производится</w:t>
      </w:r>
      <w:proofErr w:type="gramEnd"/>
      <w:r w:rsidRPr="00D41A81">
        <w:rPr>
          <w:sz w:val="28"/>
          <w:szCs w:val="28"/>
        </w:rPr>
        <w:t xml:space="preserve"> путем подбора длин вибраторов. </w:t>
      </w:r>
      <w:proofErr w:type="gramStart"/>
      <w:r w:rsidRPr="00D41A81">
        <w:rPr>
          <w:sz w:val="28"/>
          <w:szCs w:val="28"/>
        </w:rPr>
        <w:t>Рефлектор</w:t>
      </w:r>
      <w:proofErr w:type="gramEnd"/>
      <w:r w:rsidRPr="00D41A81">
        <w:rPr>
          <w:sz w:val="28"/>
          <w:szCs w:val="28"/>
        </w:rPr>
        <w:t xml:space="preserve"> как правило несколько больше активного вибратора и имеет </w:t>
      </w:r>
      <w:r w:rsidRPr="00D41A81">
        <w:rPr>
          <w:sz w:val="28"/>
          <w:szCs w:val="28"/>
          <w:u w:val="single"/>
        </w:rPr>
        <w:t>индуктивный</w:t>
      </w:r>
      <w:r w:rsidRPr="00D41A81">
        <w:rPr>
          <w:sz w:val="28"/>
          <w:szCs w:val="28"/>
        </w:rPr>
        <w:t xml:space="preserve"> характер, а директор несколько меньше активного вибратора и имеет </w:t>
      </w:r>
      <w:r w:rsidRPr="00D41A81">
        <w:rPr>
          <w:sz w:val="28"/>
          <w:szCs w:val="28"/>
          <w:u w:val="single"/>
        </w:rPr>
        <w:t>емкости</w:t>
      </w:r>
      <w:r w:rsidRPr="00D41A81">
        <w:rPr>
          <w:sz w:val="28"/>
          <w:szCs w:val="28"/>
        </w:rPr>
        <w:t xml:space="preserve"> характер.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получения максимума излучения вдоль антенны необходимо подбирать расстояние между вибраторами.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Необходимо для правильной настройки изменение длины </w:t>
      </w:r>
      <w:r w:rsidRPr="00D41A81">
        <w:rPr>
          <w:position w:val="-6"/>
          <w:sz w:val="28"/>
          <w:szCs w:val="28"/>
        </w:rPr>
        <w:object w:dxaOrig="300" w:dyaOrig="279">
          <v:shape id="_x0000_i1027" type="#_x0000_t75" style="width:15.5pt;height:14.4pt" fillcolor="window">
            <v:imagedata r:id="rId10" o:title=""/>
          </v:shape>
        </w:object>
      </w:r>
      <w:r w:rsidRPr="00D41A81">
        <w:rPr>
          <w:sz w:val="28"/>
          <w:szCs w:val="28"/>
        </w:rPr>
        <w:t xml:space="preserve"> зависит от толщины вибраторов. Чем толще вибраторы, тем больше надо изменять длину вибратора для достижения нужной настройки.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Как </w:t>
      </w:r>
      <w:proofErr w:type="gramStart"/>
      <w:r w:rsidRPr="00D41A81">
        <w:rPr>
          <w:sz w:val="28"/>
          <w:szCs w:val="28"/>
        </w:rPr>
        <w:t>правило</w:t>
      </w:r>
      <w:proofErr w:type="gramEnd"/>
      <w:r w:rsidRPr="00D41A81">
        <w:rPr>
          <w:sz w:val="28"/>
          <w:szCs w:val="28"/>
        </w:rPr>
        <w:t xml:space="preserve"> в практике используется более пяти вибраторов.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29660" cy="1167765"/>
            <wp:effectExtent l="19050" t="0" r="8890" b="0"/>
            <wp:docPr id="8" name="Рисунок 8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660" cy="1167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41. </w:t>
      </w:r>
      <w:proofErr w:type="spellStart"/>
      <w:r w:rsidRPr="00D41A81">
        <w:rPr>
          <w:sz w:val="28"/>
          <w:szCs w:val="28"/>
        </w:rPr>
        <w:t>Директорная</w:t>
      </w:r>
      <w:proofErr w:type="spellEnd"/>
      <w:r w:rsidRPr="00D41A81">
        <w:rPr>
          <w:sz w:val="28"/>
          <w:szCs w:val="28"/>
        </w:rPr>
        <w:t xml:space="preserve"> антенна.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855595" cy="1913255"/>
            <wp:effectExtent l="19050" t="0" r="1905" b="0"/>
            <wp:docPr id="9" name="Рисунок 9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1913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Рис. 42. Экспериментальная диаграмма направленности антенны из питаемого вибратора, рефлектора и шести директоров: в плоскости, перпендикулярной осям вибраторов (–––––); в плоскости вибраторов</w:t>
      </w:r>
      <w:proofErr w:type="gramStart"/>
      <w:r w:rsidRPr="00D41A81">
        <w:rPr>
          <w:sz w:val="28"/>
          <w:szCs w:val="28"/>
        </w:rPr>
        <w:t xml:space="preserve"> (– – – – ).</w:t>
      </w:r>
      <w:proofErr w:type="gramEnd"/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 увеличением количества директоров </w:t>
      </w:r>
      <w:r w:rsidRPr="00D41A81">
        <w:rPr>
          <w:position w:val="-6"/>
          <w:sz w:val="28"/>
          <w:szCs w:val="28"/>
        </w:rPr>
        <w:object w:dxaOrig="499" w:dyaOrig="279">
          <v:shape id="_x0000_i1028" type="#_x0000_t75" style="width:25.5pt;height:14.4pt" fillcolor="window">
            <v:imagedata r:id="rId13" o:title=""/>
          </v:shape>
        </w:object>
      </w:r>
      <w:r w:rsidRPr="00D41A81">
        <w:rPr>
          <w:sz w:val="28"/>
          <w:szCs w:val="28"/>
        </w:rPr>
        <w:t xml:space="preserve"> уменьшается, но не прямо пропорционально длине.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884170" cy="1941195"/>
            <wp:effectExtent l="19050" t="0" r="0" b="0"/>
            <wp:docPr id="11" name="Рисунок 11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170" cy="1941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43. Ширина главного лепестка диаграммы направленности </w:t>
      </w:r>
      <w:proofErr w:type="spellStart"/>
      <w:r w:rsidRPr="00D41A81">
        <w:rPr>
          <w:sz w:val="28"/>
          <w:szCs w:val="28"/>
        </w:rPr>
        <w:t>директорной</w:t>
      </w:r>
      <w:proofErr w:type="spellEnd"/>
      <w:r w:rsidRPr="00D41A81">
        <w:rPr>
          <w:sz w:val="28"/>
          <w:szCs w:val="28"/>
        </w:rPr>
        <w:t xml:space="preserve"> антенны в зависимости от ее относительной длины.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38045" cy="1842770"/>
            <wp:effectExtent l="19050" t="0" r="0" b="0"/>
            <wp:docPr id="12" name="Рисунок 1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184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Рис.44. Кривая коэффициента направленного действия </w:t>
      </w:r>
      <w:proofErr w:type="spellStart"/>
      <w:r w:rsidRPr="00D41A81">
        <w:rPr>
          <w:sz w:val="28"/>
          <w:szCs w:val="28"/>
        </w:rPr>
        <w:t>директорной</w:t>
      </w:r>
      <w:proofErr w:type="spellEnd"/>
      <w:r w:rsidRPr="00D41A81">
        <w:rPr>
          <w:sz w:val="28"/>
          <w:szCs w:val="28"/>
        </w:rPr>
        <w:t xml:space="preserve"> антенны в зависимости от ее относительной длины.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С увеличением </w:t>
      </w:r>
      <w:r w:rsidRPr="00D41A81">
        <w:rPr>
          <w:position w:val="-4"/>
          <w:sz w:val="28"/>
          <w:szCs w:val="28"/>
        </w:rPr>
        <w:object w:dxaOrig="139" w:dyaOrig="260">
          <v:shape id="_x0000_i1029" type="#_x0000_t75" style="width:6.65pt;height:13.3pt" fillcolor="window">
            <v:imagedata r:id="rId16" o:title=""/>
          </v:shape>
        </w:object>
      </w:r>
      <w:r w:rsidRPr="00D41A81">
        <w:rPr>
          <w:sz w:val="28"/>
          <w:szCs w:val="28"/>
        </w:rPr>
        <w:t xml:space="preserve"> ширина уменьшается все меньше и меньше, т.е. бесконечно увеличивать количество директоров становится не целесообразно.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7.1 Волноводные излучатели и рупорные антенны.</w:t>
      </w:r>
    </w:p>
    <w:p w:rsidR="00583CDE" w:rsidRPr="00D41A81" w:rsidRDefault="00583CDE" w:rsidP="00583CDE">
      <w:pPr>
        <w:rPr>
          <w:b/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Излучение происходит из открытого конца волновода. Для канализации электромагнитной энергии используется волноводы прямоугольного или  круглого типа.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Однако волноводы могут быть использованы не только для канализации электромагнитной энергии, но и для ее излучения.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Открытый конец волновода можно рассматривать как простейшую антенну СВЧ.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Открытый конец волновода представляет собой площадку с электромагнитным полем.1</w:t>
      </w:r>
    </w:p>
    <w:p w:rsidR="00583CDE" w:rsidRPr="00D41A81" w:rsidRDefault="00583CDE" w:rsidP="00583CDE">
      <w:pPr>
        <w:rPr>
          <w:sz w:val="28"/>
          <w:szCs w:val="28"/>
          <w:u w:val="single"/>
        </w:rPr>
      </w:pPr>
      <w:r w:rsidRPr="00D41A81">
        <w:rPr>
          <w:sz w:val="28"/>
          <w:szCs w:val="28"/>
          <w:u w:val="single"/>
        </w:rPr>
        <w:t>Особенности электромагнитного поля в открытом конце волновода.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Волна не является поперечной типа ТЕМ</w:t>
      </w:r>
      <w:proofErr w:type="gramStart"/>
      <w:r w:rsidRPr="00D41A81">
        <w:rPr>
          <w:sz w:val="28"/>
          <w:szCs w:val="28"/>
        </w:rPr>
        <w:t>.</w:t>
      </w:r>
      <w:proofErr w:type="gramEnd"/>
      <w:r w:rsidRPr="00D41A81">
        <w:rPr>
          <w:sz w:val="28"/>
          <w:szCs w:val="28"/>
        </w:rPr>
        <w:t xml:space="preserve"> (</w:t>
      </w:r>
      <w:proofErr w:type="gramStart"/>
      <w:r w:rsidRPr="00D41A81">
        <w:rPr>
          <w:sz w:val="28"/>
          <w:szCs w:val="28"/>
        </w:rPr>
        <w:t>и</w:t>
      </w:r>
      <w:proofErr w:type="gramEnd"/>
      <w:r w:rsidRPr="00D41A81">
        <w:rPr>
          <w:sz w:val="28"/>
          <w:szCs w:val="28"/>
        </w:rPr>
        <w:t>меет более сложную структуру).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Кроме падающей волны присутствует </w:t>
      </w:r>
      <w:proofErr w:type="gramStart"/>
      <w:r w:rsidRPr="00D41A81">
        <w:rPr>
          <w:sz w:val="28"/>
          <w:szCs w:val="28"/>
        </w:rPr>
        <w:t>отраженная</w:t>
      </w:r>
      <w:proofErr w:type="gramEnd"/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Наряду с основным типом волны на конце волновода присутствуют высшие типы волн.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Кроме того поле присутствует не только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волновода, но и на внешней поверхности вследствие затекания на эту поверхность токов с конца волновода.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63" type="#_x0000_t75" style="position:absolute;margin-left:279pt;margin-top:10.05pt;width:27pt;height:11.25pt;z-index:251698176" o:allowincell="f">
            <v:imagedata r:id="rId17" o:title=""/>
          </v:shape>
          <o:OLEObject Type="Embed" ProgID="Equation.3" ShapeID="_x0000_s1063" DrawAspect="Content" ObjectID="_1452599510" r:id="rId18"/>
        </w:pi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56" style="position:absolute;flip:y;z-index:251691008" from="252pt,5.25pt" to="270pt,23.25pt" o:allowincell="f">
            <v:stroke endarrow="open"/>
          </v:line>
        </w:pi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66" type="#_x0000_t75" style="position:absolute;margin-left:198pt;margin-top:.45pt;width:28pt;height:11.25pt;z-index:251701248" o:allowincell="f">
            <v:imagedata r:id="rId19" o:title=""/>
          </v:shape>
          <o:OLEObject Type="Embed" ProgID="Equation.3" ShapeID="_x0000_s1066" DrawAspect="Content" ObjectID="_1452599511" r:id="rId20"/>
        </w:pict>
      </w:r>
      <w:r w:rsidRPr="00D41A81">
        <w:rPr>
          <w:noProof/>
          <w:sz w:val="28"/>
          <w:szCs w:val="28"/>
        </w:rPr>
        <w:pict>
          <v:line id="_x0000_s1055" style="position:absolute;z-index:251689984" from="252pt,.45pt" to="252pt,9.45pt" o:allowincell="f"/>
        </w:pict>
      </w:r>
      <w:r w:rsidRPr="00D41A81">
        <w:rPr>
          <w:noProof/>
          <w:sz w:val="28"/>
          <w:szCs w:val="28"/>
        </w:rPr>
        <w:pict>
          <v:line id="_x0000_s1054" style="position:absolute;flip:y;z-index:251688960" from="243pt,.45pt" to="252pt,9.45pt" o:allowincell="f"/>
        </w:pict>
      </w:r>
      <w:r w:rsidRPr="00D41A81">
        <w:rPr>
          <w:noProof/>
          <w:sz w:val="28"/>
          <w:szCs w:val="28"/>
        </w:rPr>
        <w:pict>
          <v:shape id="_x0000_s1052" style="position:absolute;margin-left:230.3pt;margin-top:8.5pt;width:18.45pt;height:29.2pt;rotation:90;z-index:251686912;mso-wrap-distance-left:9pt;mso-wrap-distance-top:0;mso-wrap-distance-right:9pt;mso-wrap-distance-bottom:0;mso-position-horizontal:absolute;mso-position-horizontal-relative:text;mso-position-vertical:absolute;mso-position-vertical-relative:text;v-text-anchor:top" coordsize="960,1500" o:allowincell="f" path="m30,1500c15,1080,,660,30,420,60,180,90,120,210,60,330,,630,,750,60v120,60,150,120,180,360c960,660,945,1080,930,1500e" filled="f">
            <v:stroke startarrow="open"/>
            <v:path arrowok="t"/>
          </v:shape>
        </w:pi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41" style="position:absolute;flip:x;z-index:251675648" from="158.6pt,4.65pt" to="162pt,8.05pt" o:allowincell="f">
            <o:lock v:ext="edit" aspectratio="t"/>
          </v:line>
        </w:pict>
      </w:r>
      <w:r w:rsidRPr="00D41A81">
        <w:rPr>
          <w:noProof/>
          <w:sz w:val="28"/>
          <w:szCs w:val="28"/>
        </w:rPr>
        <w:pict>
          <v:line id="_x0000_s1040" style="position:absolute;flip:x;z-index:251674624" from="234pt,4.65pt" to="243pt,13.65pt" o:allowincell="f"/>
        </w:pict>
      </w:r>
      <w:r w:rsidRPr="00D41A81">
        <w:rPr>
          <w:noProof/>
          <w:sz w:val="28"/>
          <w:szCs w:val="28"/>
        </w:rPr>
        <w:pict>
          <v:line id="_x0000_s1039" style="position:absolute;flip:x;z-index:251673600" from="225pt,4.65pt" to="234pt,13.65pt" o:allowincell="f"/>
        </w:pict>
      </w:r>
      <w:r w:rsidRPr="00D41A81">
        <w:rPr>
          <w:noProof/>
          <w:sz w:val="28"/>
          <w:szCs w:val="28"/>
        </w:rPr>
        <w:pict>
          <v:line id="_x0000_s1038" style="position:absolute;flip:x;z-index:251672576" from="3in,4.65pt" to="225pt,13.65pt" o:allowincell="f"/>
        </w:pict>
      </w:r>
      <w:r w:rsidRPr="00D41A81">
        <w:rPr>
          <w:noProof/>
          <w:sz w:val="28"/>
          <w:szCs w:val="28"/>
        </w:rPr>
        <w:pict>
          <v:line id="_x0000_s1037" style="position:absolute;flip:x;z-index:251671552" from="207pt,4.65pt" to="3in,13.65pt" o:allowincell="f"/>
        </w:pict>
      </w:r>
      <w:r w:rsidRPr="00D41A81">
        <w:rPr>
          <w:noProof/>
          <w:sz w:val="28"/>
          <w:szCs w:val="28"/>
        </w:rPr>
        <w:pict>
          <v:line id="_x0000_s1036" style="position:absolute;flip:x;z-index:251670528" from="198pt,4.65pt" to="207pt,13.65pt" o:allowincell="f"/>
        </w:pict>
      </w:r>
      <w:r w:rsidRPr="00D41A81">
        <w:rPr>
          <w:noProof/>
          <w:sz w:val="28"/>
          <w:szCs w:val="28"/>
        </w:rPr>
        <w:pict>
          <v:line id="_x0000_s1035" style="position:absolute;flip:x;z-index:251669504" from="189pt,4.65pt" to="198pt,13.65pt" o:allowincell="f"/>
        </w:pict>
      </w:r>
      <w:r w:rsidRPr="00D41A81">
        <w:rPr>
          <w:noProof/>
          <w:sz w:val="28"/>
          <w:szCs w:val="28"/>
        </w:rPr>
        <w:pict>
          <v:line id="_x0000_s1034" style="position:absolute;flip:x;z-index:251668480" from="180pt,4.65pt" to="189pt,13.65pt" o:allowincell="f"/>
        </w:pict>
      </w:r>
      <w:r w:rsidRPr="00D41A81">
        <w:rPr>
          <w:noProof/>
          <w:sz w:val="28"/>
          <w:szCs w:val="28"/>
        </w:rPr>
        <w:pict>
          <v:line id="_x0000_s1033" style="position:absolute;flip:x;z-index:251667456" from="171pt,4.65pt" to="180pt,13.65pt" o:allowincell="f"/>
        </w:pict>
      </w:r>
      <w:r w:rsidRPr="00D41A81">
        <w:rPr>
          <w:noProof/>
          <w:sz w:val="28"/>
          <w:szCs w:val="28"/>
        </w:rPr>
        <w:pict>
          <v:line id="_x0000_s1032" style="position:absolute;flip:x;z-index:251666432" from="162pt,4.65pt" to="171pt,13.65pt" o:allowincell="f"/>
        </w:pict>
      </w:r>
      <w:r w:rsidRPr="00D41A81">
        <w:rPr>
          <w:noProof/>
          <w:sz w:val="28"/>
          <w:szCs w:val="28"/>
        </w:rPr>
        <w:pict>
          <v:shape id="_x0000_s1031" style="position:absolute;margin-left:153pt;margin-top:4.65pt;width:9pt;height:55.3pt;z-index:251665408;mso-wrap-distance-left:9pt;mso-wrap-distance-top:0;mso-wrap-distance-right:9pt;mso-wrap-distance-bottom:0;mso-position-horizontal:absolute;mso-position-horizontal-relative:text;mso-position-vertical:absolute;mso-position-vertical-relative:text;v-text-anchor:top" coordsize="180,1800" o:allowincell="f" path="m,c90,165,180,330,180,540,180,750,,1050,,1260v,210,150,450,180,54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line id="_x0000_s1030" style="position:absolute;z-index:251664384" from="243pt,4.65pt" to="243pt,58.65pt" o:allowincell="f"/>
        </w:pict>
      </w:r>
      <w:r w:rsidRPr="00D41A81">
        <w:rPr>
          <w:noProof/>
          <w:sz w:val="28"/>
          <w:szCs w:val="28"/>
        </w:rPr>
        <w:pict>
          <v:line id="_x0000_s1026" style="position:absolute;z-index:251660288" from="153pt,4.65pt" to="243pt,4.65pt" o:allowincell="f"/>
        </w:pi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64" type="#_x0000_t75" style="position:absolute;margin-left:297pt;margin-top:8.85pt;width:27pt;height:11.25pt;z-index:251699200" o:allowincell="f">
            <v:imagedata r:id="rId17" o:title=""/>
          </v:shape>
          <o:OLEObject Type="Embed" ProgID="Equation.3" ShapeID="_x0000_s1064" DrawAspect="Content" ObjectID="_1452599512" r:id="rId21"/>
        </w:pict>
      </w:r>
      <w:r w:rsidRPr="00D41A81">
        <w:rPr>
          <w:noProof/>
          <w:sz w:val="28"/>
          <w:szCs w:val="28"/>
        </w:rPr>
        <w:pict>
          <v:line id="_x0000_s1058" style="position:absolute;flip:x;z-index:251693056" from="261pt,8.85pt" to="270pt,17.85pt" o:allowincell="f"/>
        </w:pict>
      </w:r>
      <w:r w:rsidRPr="00D41A81">
        <w:rPr>
          <w:noProof/>
          <w:sz w:val="28"/>
          <w:szCs w:val="28"/>
        </w:rPr>
        <w:pict>
          <v:line id="_x0000_s1057" style="position:absolute;z-index:251692032" from="252pt,8.85pt" to="270pt,8.85pt" o:allowincell="f"/>
        </w:pict>
      </w:r>
      <w:r w:rsidRPr="00D41A81">
        <w:rPr>
          <w:noProof/>
          <w:sz w:val="28"/>
          <w:szCs w:val="28"/>
        </w:rPr>
        <w:pict>
          <v:line id="_x0000_s1028" style="position:absolute;z-index:251662336" from="158.55pt,-.15pt" to="243pt,-.15pt" o:allowincell="f"/>
        </w:pi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59" style="position:absolute;z-index:251694080" from="261pt,4.05pt" to="4in,4.05pt" o:allowincell="f">
            <v:stroke endarrow="open"/>
          </v:line>
        </w:pict>
      </w:r>
      <w:r w:rsidRPr="00D41A81">
        <w:rPr>
          <w:noProof/>
          <w:sz w:val="28"/>
          <w:szCs w:val="28"/>
        </w:rPr>
        <w:pict>
          <v:shape id="_x0000_s1053" style="position:absolute;margin-left:230.5pt;margin-top:12.75pt;width:18.45pt;height:29.2pt;rotation:90;flip:y;z-index:251687936;mso-wrap-distance-left:9pt;mso-wrap-distance-top:0;mso-wrap-distance-right:9pt;mso-wrap-distance-bottom:0;mso-position-horizontal:absolute;mso-position-horizontal-relative:text;mso-position-vertical:absolute;mso-position-vertical-relative:text;v-text-anchor:top" coordsize="960,1500" o:allowincell="f" path="m30,1500c15,1080,,660,30,420,60,180,90,120,210,60,330,,630,,750,60v120,60,150,120,180,360c960,660,945,1080,930,1500e" filled="f">
            <v:stroke startarrow="open"/>
            <v:path arrowok="t"/>
          </v:shape>
        </w:pi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51" style="position:absolute;flip:x;z-index:251685888" from="234pt,8.25pt" to="243pt,17.25pt" o:allowincell="f"/>
        </w:pict>
      </w:r>
      <w:r w:rsidRPr="00D41A81">
        <w:rPr>
          <w:noProof/>
          <w:sz w:val="28"/>
          <w:szCs w:val="28"/>
        </w:rPr>
        <w:pict>
          <v:line id="_x0000_s1050" style="position:absolute;flip:x;z-index:251684864" from="225pt,8.25pt" to="234pt,17.25pt" o:allowincell="f"/>
        </w:pict>
      </w:r>
      <w:r w:rsidRPr="00D41A81">
        <w:rPr>
          <w:noProof/>
          <w:sz w:val="28"/>
          <w:szCs w:val="28"/>
        </w:rPr>
        <w:pict>
          <v:line id="_x0000_s1049" style="position:absolute;flip:x;z-index:251683840" from="3in,8.25pt" to="225pt,17.25pt" o:allowincell="f"/>
        </w:pict>
      </w:r>
      <w:r w:rsidRPr="00D41A81">
        <w:rPr>
          <w:noProof/>
          <w:sz w:val="28"/>
          <w:szCs w:val="28"/>
        </w:rPr>
        <w:pict>
          <v:line id="_x0000_s1048" style="position:absolute;flip:x;z-index:251682816" from="207pt,8.25pt" to="3in,17.25pt" o:allowincell="f"/>
        </w:pict>
      </w:r>
      <w:r w:rsidRPr="00D41A81">
        <w:rPr>
          <w:noProof/>
          <w:sz w:val="28"/>
          <w:szCs w:val="28"/>
        </w:rPr>
        <w:pict>
          <v:line id="_x0000_s1047" style="position:absolute;flip:x;z-index:251681792" from="198pt,8.25pt" to="207pt,17.25pt" o:allowincell="f"/>
        </w:pict>
      </w:r>
      <w:r w:rsidRPr="00D41A81">
        <w:rPr>
          <w:noProof/>
          <w:sz w:val="28"/>
          <w:szCs w:val="28"/>
        </w:rPr>
        <w:pict>
          <v:line id="_x0000_s1046" style="position:absolute;flip:x;z-index:251680768" from="189pt,8.25pt" to="198pt,17.25pt" o:allowincell="f"/>
        </w:pict>
      </w:r>
      <w:r w:rsidRPr="00D41A81">
        <w:rPr>
          <w:noProof/>
          <w:sz w:val="28"/>
          <w:szCs w:val="28"/>
        </w:rPr>
        <w:pict>
          <v:line id="_x0000_s1045" style="position:absolute;flip:x;z-index:251679744" from="180pt,8.25pt" to="189pt,17.25pt" o:allowincell="f"/>
        </w:pict>
      </w:r>
      <w:r w:rsidRPr="00D41A81">
        <w:rPr>
          <w:noProof/>
          <w:sz w:val="28"/>
          <w:szCs w:val="28"/>
        </w:rPr>
        <w:pict>
          <v:line id="_x0000_s1044" style="position:absolute;flip:x;z-index:251678720" from="171pt,8.25pt" to="180pt,17.25pt" o:allowincell="f"/>
        </w:pict>
      </w:r>
      <w:r w:rsidRPr="00D41A81">
        <w:rPr>
          <w:noProof/>
          <w:sz w:val="28"/>
          <w:szCs w:val="28"/>
        </w:rPr>
        <w:pict>
          <v:line id="_x0000_s1043" style="position:absolute;flip:x;z-index:251677696" from="158.6pt,8.25pt" to="162pt,11.65pt" o:allowincell="f">
            <o:lock v:ext="edit" aspectratio="t"/>
          </v:line>
        </w:pict>
      </w:r>
      <w:r w:rsidRPr="00D41A81">
        <w:rPr>
          <w:b/>
          <w:noProof/>
          <w:sz w:val="28"/>
          <w:szCs w:val="28"/>
        </w:rPr>
        <w:pict>
          <v:line id="_x0000_s1042" style="position:absolute;flip:x;z-index:251676672" from="162pt,8.25pt" to="171pt,17.25pt" o:allowincell="f"/>
        </w:pict>
      </w:r>
      <w:r w:rsidRPr="00D41A81">
        <w:rPr>
          <w:b/>
          <w:noProof/>
          <w:sz w:val="28"/>
          <w:szCs w:val="28"/>
        </w:rPr>
        <w:pict>
          <v:line id="_x0000_s1029" style="position:absolute;z-index:251663360" from="155.7pt,8.25pt" to="243pt,8.25pt" o:allowincell="f"/>
        </w:pi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67" type="#_x0000_t75" style="position:absolute;margin-left:198pt;margin-top:12.45pt;width:28pt;height:11.25pt;z-index:251702272" o:allowincell="f">
            <v:imagedata r:id="rId19" o:title=""/>
          </v:shape>
          <o:OLEObject Type="Embed" ProgID="Equation.3" ShapeID="_x0000_s1067" DrawAspect="Content" ObjectID="_1452599513" r:id="rId22"/>
        </w:pict>
      </w:r>
      <w:r w:rsidRPr="00D41A81">
        <w:rPr>
          <w:noProof/>
          <w:sz w:val="28"/>
          <w:szCs w:val="28"/>
        </w:rPr>
        <w:pict>
          <v:line id="_x0000_s1061" style="position:absolute;z-index:251696128" from="261pt,12.45pt" to="279pt,30.45pt" o:allowincell="f">
            <v:stroke endarrow="open"/>
          </v:line>
        </w:pict>
      </w:r>
      <w:r w:rsidRPr="00D41A81">
        <w:rPr>
          <w:noProof/>
          <w:sz w:val="28"/>
          <w:szCs w:val="28"/>
        </w:rPr>
        <w:pict>
          <v:line id="_x0000_s1062" style="position:absolute;z-index:251697152" from="261pt,12.45pt" to="261pt,21.45pt" o:allowincell="f"/>
        </w:pict>
      </w:r>
      <w:r w:rsidRPr="00D41A81">
        <w:rPr>
          <w:noProof/>
          <w:sz w:val="28"/>
          <w:szCs w:val="28"/>
        </w:rPr>
        <w:pict>
          <v:line id="_x0000_s1060" style="position:absolute;z-index:251695104" from="252pt,12.45pt" to="261pt,21.45pt" o:allowincell="f"/>
        </w:pict>
      </w:r>
      <w:r w:rsidRPr="00D41A81">
        <w:rPr>
          <w:noProof/>
          <w:sz w:val="28"/>
          <w:szCs w:val="28"/>
        </w:rPr>
        <w:pict>
          <v:line id="_x0000_s1027" style="position:absolute;z-index:251661312" from="159.4pt,3.45pt" to="243pt,3.45pt" o:allowincell="f"/>
        </w:pic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65" type="#_x0000_t75" style="position:absolute;margin-left:4in;margin-top:2.85pt;width:27pt;height:11.25pt;z-index:251700224" o:allowincell="f">
            <v:imagedata r:id="rId17" o:title=""/>
          </v:shape>
          <o:OLEObject Type="Embed" ProgID="Equation.3" ShapeID="_x0000_s1065" DrawAspect="Content" ObjectID="_1452599514" r:id="rId23"/>
        </w:pic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b/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Учет этих факторов очень усложняет задачу определения поля излучения из открытого конца волновода, и ее строгое математическое решение встречает большие трудности. По этой причине обычно применяют приближенные методы решения. Для этого решения задачу разбивают на две задачи: внутреннюю и внешнюю.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Внутренней задачей является нахождения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волновода.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Внешней задачей является  нахождение поля излучения по известному полю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  <w:u w:val="single"/>
        </w:rPr>
      </w:pPr>
      <w:r w:rsidRPr="00D41A81">
        <w:rPr>
          <w:sz w:val="28"/>
          <w:szCs w:val="28"/>
          <w:u w:val="single"/>
        </w:rPr>
        <w:t xml:space="preserve">Рассмотрим прямоугольный волновод.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Основной тип волны </w:t>
      </w:r>
      <w:r w:rsidRPr="00D41A81">
        <w:rPr>
          <w:position w:val="-12"/>
          <w:sz w:val="28"/>
          <w:szCs w:val="28"/>
        </w:rPr>
        <w:object w:dxaOrig="420" w:dyaOrig="360">
          <v:shape id="_x0000_i1030" type="#_x0000_t75" style="width:21.05pt;height:17.7pt" fillcolor="window">
            <v:imagedata r:id="rId24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389120" cy="2180590"/>
            <wp:effectExtent l="19050" t="0" r="0" b="0"/>
            <wp:docPr id="15" name="Рисунок 15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19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120" cy="2180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45. Прямоугольный волновод (а) и структура поля в нем при волне типа </w:t>
      </w:r>
      <w:r w:rsidRPr="00D41A81">
        <w:rPr>
          <w:position w:val="-12"/>
          <w:sz w:val="28"/>
          <w:szCs w:val="28"/>
        </w:rPr>
        <w:object w:dxaOrig="420" w:dyaOrig="360">
          <v:shape id="_x0000_i1031" type="#_x0000_t75" style="width:21.05pt;height:17.7pt" fillcolor="window">
            <v:imagedata r:id="rId26" o:title=""/>
          </v:shape>
        </w:object>
      </w:r>
      <w:r w:rsidRPr="00D41A81">
        <w:rPr>
          <w:sz w:val="28"/>
          <w:szCs w:val="28"/>
        </w:rPr>
        <w:t xml:space="preserve">: в плоскости </w:t>
      </w:r>
      <w:proofErr w:type="spellStart"/>
      <w:r w:rsidRPr="00D41A81">
        <w:rPr>
          <w:sz w:val="28"/>
          <w:szCs w:val="28"/>
          <w:lang w:val="en-US"/>
        </w:rPr>
        <w:t>xOy</w:t>
      </w:r>
      <w:proofErr w:type="spellEnd"/>
      <w:r w:rsidRPr="00D41A81">
        <w:rPr>
          <w:sz w:val="28"/>
          <w:szCs w:val="28"/>
        </w:rPr>
        <w:t xml:space="preserve"> (б); в плоскости </w:t>
      </w:r>
      <w:proofErr w:type="spellStart"/>
      <w:r w:rsidRPr="00D41A81">
        <w:rPr>
          <w:sz w:val="28"/>
          <w:szCs w:val="28"/>
          <w:lang w:val="en-US"/>
        </w:rPr>
        <w:t>xOz</w:t>
      </w:r>
      <w:proofErr w:type="spellEnd"/>
      <w:r w:rsidRPr="00D41A81">
        <w:rPr>
          <w:sz w:val="28"/>
          <w:szCs w:val="28"/>
        </w:rPr>
        <w:t xml:space="preserve"> (в); в плоскости </w:t>
      </w:r>
      <w:proofErr w:type="spellStart"/>
      <w:r w:rsidRPr="00D41A81">
        <w:rPr>
          <w:sz w:val="28"/>
          <w:szCs w:val="28"/>
          <w:lang w:val="en-US"/>
        </w:rPr>
        <w:t>yOz</w:t>
      </w:r>
      <w:proofErr w:type="spellEnd"/>
      <w:r w:rsidRPr="00D41A81">
        <w:rPr>
          <w:sz w:val="28"/>
          <w:szCs w:val="28"/>
        </w:rPr>
        <w:t xml:space="preserve"> (г).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160" w:dyaOrig="620">
          <v:shape id="_x0000_i1032" type="#_x0000_t75" style="width:108.55pt;height:31pt" fillcolor="window">
            <v:imagedata r:id="rId27" o:title=""/>
          </v:shape>
        </w:object>
      </w:r>
      <w:r w:rsidRPr="00D41A81">
        <w:rPr>
          <w:sz w:val="28"/>
          <w:szCs w:val="28"/>
        </w:rPr>
        <w:t>;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  <w:r w:rsidRPr="00D41A81">
        <w:rPr>
          <w:position w:val="-30"/>
          <w:sz w:val="28"/>
          <w:szCs w:val="28"/>
        </w:rPr>
        <w:object w:dxaOrig="2740" w:dyaOrig="700">
          <v:shape id="_x0000_i1033" type="#_x0000_t75" style="width:137.35pt;height:35.45pt" fillcolor="window">
            <v:imagedata r:id="rId28" o:title=""/>
          </v:shape>
        </w:object>
      </w:r>
      <w:r w:rsidRPr="00D41A81">
        <w:rPr>
          <w:sz w:val="28"/>
          <w:szCs w:val="28"/>
        </w:rPr>
        <w:t>;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  <w:r w:rsidRPr="00D41A81">
        <w:rPr>
          <w:position w:val="-24"/>
          <w:sz w:val="28"/>
          <w:szCs w:val="28"/>
          <w:lang w:val="en-US"/>
        </w:rPr>
        <w:object w:dxaOrig="3040" w:dyaOrig="639">
          <v:shape id="_x0000_i1034" type="#_x0000_t75" style="width:151.75pt;height:32.1pt" fillcolor="window">
            <v:imagedata r:id="rId29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300" w:dyaOrig="360">
          <v:shape id="_x0000_i1035" type="#_x0000_t75" style="width:15.5pt;height:17.7pt" fillcolor="window">
            <v:imagedata r:id="rId30" o:title=""/>
          </v:shape>
        </w:object>
      </w:r>
      <w:r w:rsidRPr="00D41A81">
        <w:rPr>
          <w:sz w:val="28"/>
          <w:szCs w:val="28"/>
        </w:rPr>
        <w:t xml:space="preserve"> - напряженность падающего электромагнитного поля в середине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волновода.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79" w:dyaOrig="360">
          <v:shape id="_x0000_i1036" type="#_x0000_t75" style="width:14.4pt;height:17.7pt" fillcolor="window">
            <v:imagedata r:id="rId31" o:title=""/>
          </v:shape>
        </w:object>
      </w:r>
      <w:r w:rsidRPr="00D41A81">
        <w:rPr>
          <w:sz w:val="28"/>
          <w:szCs w:val="28"/>
        </w:rPr>
        <w:t>- длина волны в волноводе</w:t>
      </w:r>
      <w:proofErr w:type="gramStart"/>
      <w:r w:rsidRPr="00D41A81">
        <w:rPr>
          <w:sz w:val="28"/>
          <w:szCs w:val="28"/>
        </w:rPr>
        <w:t xml:space="preserve"> .</w:t>
      </w:r>
      <w:proofErr w:type="gramEnd"/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220" w:dyaOrig="279">
          <v:shape id="_x0000_i1037" type="#_x0000_t75" style="width:11.1pt;height:14.4pt" fillcolor="window">
            <v:imagedata r:id="rId32" o:title=""/>
          </v:shape>
        </w:object>
      </w:r>
      <w:r w:rsidRPr="00D41A81">
        <w:rPr>
          <w:sz w:val="28"/>
          <w:szCs w:val="28"/>
        </w:rPr>
        <w:t xml:space="preserve"> - длина волны в свободном пространстве.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240" w:dyaOrig="260">
          <v:shape id="_x0000_i1038" type="#_x0000_t75" style="width:12.2pt;height:13.3pt" fillcolor="window">
            <v:imagedata r:id="rId33" o:title=""/>
          </v:shape>
        </w:object>
      </w:r>
      <w:r w:rsidRPr="00D41A81">
        <w:rPr>
          <w:sz w:val="28"/>
          <w:szCs w:val="28"/>
        </w:rPr>
        <w:t>- комплексный  коэффициент отражения.</w:t>
      </w:r>
      <w:r w:rsidRPr="00D41A81">
        <w:rPr>
          <w:sz w:val="28"/>
          <w:szCs w:val="28"/>
        </w:rPr>
        <w:tab/>
        <w:t xml:space="preserve"> 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Поле в дальней зоне: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32"/>
          <w:sz w:val="28"/>
          <w:szCs w:val="28"/>
          <w:lang w:val="en-US"/>
        </w:rPr>
        <w:object w:dxaOrig="4400" w:dyaOrig="1080">
          <v:shape id="_x0000_i1039" type="#_x0000_t75" style="width:220.45pt;height:54.3pt" fillcolor="window">
            <v:imagedata r:id="rId34" o:title=""/>
          </v:shape>
        </w:object>
      </w:r>
    </w:p>
    <w:p w:rsidR="00583CDE" w:rsidRPr="00D41A81" w:rsidRDefault="00583CDE" w:rsidP="00583CDE">
      <w:pPr>
        <w:rPr>
          <w:b/>
          <w:sz w:val="28"/>
          <w:szCs w:val="28"/>
        </w:rPr>
      </w:pPr>
      <w:r w:rsidRPr="00D41A81">
        <w:rPr>
          <w:position w:val="-32"/>
          <w:sz w:val="28"/>
          <w:szCs w:val="28"/>
          <w:lang w:val="en-US"/>
        </w:rPr>
        <w:object w:dxaOrig="4360" w:dyaOrig="1100">
          <v:shape id="_x0000_i1040" type="#_x0000_t75" style="width:218.2pt;height:55.4pt" fillcolor="window">
            <v:imagedata r:id="rId35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300" w:dyaOrig="380">
          <v:shape id="_x0000_i1041" type="#_x0000_t75" style="width:15.5pt;height:18.85pt" fillcolor="window">
            <v:imagedata r:id="rId36" o:title=""/>
          </v:shape>
        </w:object>
      </w:r>
      <w:r w:rsidRPr="00D41A81">
        <w:rPr>
          <w:sz w:val="28"/>
          <w:szCs w:val="28"/>
        </w:rPr>
        <w:t>- волновое сопротивление фронта волны на открытом конце волновода.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680" w:dyaOrig="720">
          <v:shape id="_x0000_i1042" type="#_x0000_t75" style="width:134.05pt;height:36.55pt" fillcolor="window">
            <v:imagedata r:id="rId37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60" w:dyaOrig="360">
          <v:shape id="_x0000_i1043" type="#_x0000_t75" style="width:13.3pt;height:17.7pt" fillcolor="window">
            <v:imagedata r:id="rId38" o:title=""/>
          </v:shape>
        </w:object>
      </w:r>
      <w:r w:rsidRPr="00D41A81">
        <w:rPr>
          <w:sz w:val="28"/>
          <w:szCs w:val="28"/>
        </w:rPr>
        <w:t xml:space="preserve">- волновое сопротивление среды равно </w:t>
      </w:r>
      <w:r w:rsidRPr="00D41A81">
        <w:rPr>
          <w:position w:val="-6"/>
          <w:sz w:val="28"/>
          <w:szCs w:val="28"/>
        </w:rPr>
        <w:object w:dxaOrig="540" w:dyaOrig="279">
          <v:shape id="_x0000_i1044" type="#_x0000_t75" style="width:26.6pt;height:14.4pt" fillcolor="window">
            <v:imagedata r:id="rId39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1520" w:dyaOrig="720">
          <v:shape id="_x0000_i1045" type="#_x0000_t75" style="width:76.45pt;height:36.55pt" fillcolor="window">
            <v:imagedata r:id="rId40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С учетом найденных отношений поля в главных плоскостях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54"/>
          <w:sz w:val="28"/>
          <w:szCs w:val="28"/>
          <w:lang w:val="en-US"/>
        </w:rPr>
        <w:object w:dxaOrig="10080" w:dyaOrig="1280">
          <v:shape id="_x0000_i1046" type="#_x0000_t75" style="width:7in;height:64.25pt" fillcolor="window">
            <v:imagedata r:id="rId41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56"/>
          <w:sz w:val="28"/>
          <w:szCs w:val="28"/>
          <w:lang w:val="en-US"/>
        </w:rPr>
        <w:object w:dxaOrig="9940" w:dyaOrig="1300">
          <v:shape id="_x0000_i1047" type="#_x0000_t75" style="width:481.85pt;height:63.15pt" fillcolor="window">
            <v:imagedata r:id="rId42" o:title=""/>
          </v:shape>
        </w:object>
      </w:r>
      <w:r w:rsidRPr="00D41A81">
        <w:rPr>
          <w:position w:val="-6"/>
          <w:sz w:val="28"/>
          <w:szCs w:val="28"/>
          <w:lang w:val="en-US"/>
        </w:rPr>
        <w:object w:dxaOrig="720" w:dyaOrig="279">
          <v:shape id="_x0000_i1048" type="#_x0000_t75" style="width:36.55pt;height:14.4pt" fillcolor="window">
            <v:imagedata r:id="rId43" o:title=""/>
          </v:shape>
        </w:object>
      </w:r>
      <w:r w:rsidRPr="00D41A81">
        <w:rPr>
          <w:sz w:val="28"/>
          <w:szCs w:val="28"/>
        </w:rPr>
        <w:t xml:space="preserve">- площадь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волновода.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Диаграмма направленности открытого конца прямоугольного волновода.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091555" cy="2011680"/>
            <wp:effectExtent l="19050" t="0" r="4445" b="0"/>
            <wp:docPr id="34" name="Рисунок 34" descr="Д-270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Д-270 copy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1555" cy="201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46. Диаграмма направленности излучения из открытого конца прямоугольного волновода </w:t>
      </w: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4"/>
          <w:sz w:val="28"/>
          <w:szCs w:val="28"/>
        </w:rPr>
        <w:object w:dxaOrig="4720" w:dyaOrig="400">
          <v:shape id="_x0000_i1049" type="#_x0000_t75" style="width:235.95pt;height:19.95pt" fillcolor="window">
            <v:imagedata r:id="rId45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Как видно из рисунков ширина диаграммы направленности большая. Для получения более острой диаграммы направленности сечение волновода можно плавно увеличивать, превращая волновод в рупор. В этом случае структура поля в волноводе в основном сохраняется.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Плавное увеличение сечения волновода улучшает согласования его со свободным пространством.</w:t>
      </w: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556885" cy="2489835"/>
            <wp:effectExtent l="19050" t="0" r="5715" b="0"/>
            <wp:docPr id="36" name="Рисунок 36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21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885" cy="248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Рис. 47.Основные типы электромагнитных рупоров.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Наибольшее распространение получили </w:t>
      </w:r>
      <w:proofErr w:type="spellStart"/>
      <w:r w:rsidRPr="00D41A81">
        <w:rPr>
          <w:sz w:val="28"/>
          <w:szCs w:val="28"/>
        </w:rPr>
        <w:t>секториальные</w:t>
      </w:r>
      <w:proofErr w:type="spellEnd"/>
      <w:r w:rsidRPr="00D41A81">
        <w:rPr>
          <w:sz w:val="28"/>
          <w:szCs w:val="28"/>
        </w:rPr>
        <w:t xml:space="preserve"> и </w:t>
      </w:r>
      <w:proofErr w:type="gramStart"/>
      <w:r w:rsidRPr="00D41A81">
        <w:rPr>
          <w:sz w:val="28"/>
          <w:szCs w:val="28"/>
        </w:rPr>
        <w:t>пирамидальный</w:t>
      </w:r>
      <w:proofErr w:type="gramEnd"/>
      <w:r w:rsidRPr="00D41A81">
        <w:rPr>
          <w:sz w:val="28"/>
          <w:szCs w:val="28"/>
        </w:rPr>
        <w:t xml:space="preserve"> рупора.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Рассмотрим продольное сечение прямоугольного рупора плоскостью </w:t>
      </w:r>
      <w:r w:rsidRPr="00D41A81">
        <w:rPr>
          <w:sz w:val="28"/>
          <w:szCs w:val="28"/>
          <w:lang w:val="en-US"/>
        </w:rPr>
        <w:t>E</w:t>
      </w:r>
      <w:r w:rsidRPr="00D41A81">
        <w:rPr>
          <w:sz w:val="28"/>
          <w:szCs w:val="28"/>
        </w:rPr>
        <w:t xml:space="preserve"> или </w:t>
      </w:r>
      <w:r w:rsidRPr="00D41A81">
        <w:rPr>
          <w:sz w:val="28"/>
          <w:szCs w:val="28"/>
          <w:lang w:val="en-US"/>
        </w:rPr>
        <w:t>H</w: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18410" cy="1392555"/>
            <wp:effectExtent l="19050" t="0" r="0" b="0"/>
            <wp:docPr id="37" name="Рисунок 37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22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410" cy="139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Рис. 48. Продольное сечение прямоугольного рупора.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420" w:dyaOrig="360">
          <v:shape id="_x0000_i1050" type="#_x0000_t75" style="width:21.05pt;height:17.7pt" fillcolor="window">
            <v:imagedata r:id="rId48" o:title=""/>
          </v:shape>
        </w:object>
      </w:r>
      <w:r w:rsidRPr="00D41A81">
        <w:rPr>
          <w:sz w:val="28"/>
          <w:szCs w:val="28"/>
        </w:rPr>
        <w:t xml:space="preserve"> -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рупора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300" w:dyaOrig="380">
          <v:shape id="_x0000_i1051" type="#_x0000_t75" style="width:15.5pt;height:18.85pt" fillcolor="window">
            <v:imagedata r:id="rId49" o:title=""/>
          </v:shape>
        </w:object>
      </w:r>
      <w:r w:rsidRPr="00D41A81">
        <w:rPr>
          <w:sz w:val="28"/>
          <w:szCs w:val="28"/>
        </w:rPr>
        <w:t xml:space="preserve"> - ширина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рупора.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4"/>
          <w:sz w:val="28"/>
          <w:szCs w:val="28"/>
        </w:rPr>
        <w:object w:dxaOrig="240" w:dyaOrig="260">
          <v:shape id="_x0000_i1052" type="#_x0000_t75" style="width:12.2pt;height:13.3pt" fillcolor="window">
            <v:imagedata r:id="rId50" o:title=""/>
          </v:shape>
        </w:object>
      </w:r>
      <w:r w:rsidRPr="00D41A81">
        <w:rPr>
          <w:sz w:val="28"/>
          <w:szCs w:val="28"/>
        </w:rPr>
        <w:t>- длина рупора.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240" w:dyaOrig="279">
          <v:shape id="_x0000_i1053" type="#_x0000_t75" style="width:12.2pt;height:14.4pt" fillcolor="window">
            <v:imagedata r:id="rId51" o:title=""/>
          </v:shape>
        </w:object>
      </w:r>
      <w:r w:rsidRPr="00D41A81">
        <w:rPr>
          <w:sz w:val="28"/>
          <w:szCs w:val="28"/>
        </w:rPr>
        <w:t xml:space="preserve"> - вершина рупора.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Исследование </w:t>
      </w:r>
      <w:proofErr w:type="gramStart"/>
      <w:r w:rsidRPr="00D41A81">
        <w:rPr>
          <w:sz w:val="28"/>
          <w:szCs w:val="28"/>
        </w:rPr>
        <w:t>рупора</w:t>
      </w:r>
      <w:proofErr w:type="gramEnd"/>
      <w:r w:rsidRPr="00D41A81">
        <w:rPr>
          <w:sz w:val="28"/>
          <w:szCs w:val="28"/>
        </w:rPr>
        <w:t xml:space="preserve"> как правило ведется приближенными методами из-за математических сложностей.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Первоначально определяется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. При решении этой задачи рупор предполагается бесконечно </w:t>
      </w:r>
      <w:proofErr w:type="gramStart"/>
      <w:r w:rsidRPr="00D41A81">
        <w:rPr>
          <w:sz w:val="28"/>
          <w:szCs w:val="28"/>
        </w:rPr>
        <w:t>длинным</w:t>
      </w:r>
      <w:proofErr w:type="gramEnd"/>
      <w:r w:rsidRPr="00D41A81">
        <w:rPr>
          <w:sz w:val="28"/>
          <w:szCs w:val="28"/>
        </w:rPr>
        <w:t>, а его стенки идеально – проводящими.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После решения внутренней задачи обычным методом решается внешняя задача, т.е. находится поле излучения.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b/>
          <w:sz w:val="28"/>
          <w:szCs w:val="28"/>
        </w:rPr>
      </w:pPr>
      <w:r w:rsidRPr="00D41A81">
        <w:rPr>
          <w:b/>
          <w:i/>
          <w:sz w:val="28"/>
          <w:szCs w:val="28"/>
        </w:rPr>
        <w:t xml:space="preserve">7.2 </w:t>
      </w:r>
      <w:r w:rsidRPr="00D41A81">
        <w:rPr>
          <w:b/>
          <w:i/>
          <w:sz w:val="28"/>
          <w:szCs w:val="28"/>
          <w:lang w:val="en-US"/>
        </w:rPr>
        <w:t>H</w:t>
      </w:r>
      <w:r w:rsidRPr="00D41A81">
        <w:rPr>
          <w:b/>
          <w:sz w:val="28"/>
          <w:szCs w:val="28"/>
        </w:rPr>
        <w:t xml:space="preserve"> –  плоскостной </w:t>
      </w:r>
      <w:proofErr w:type="spellStart"/>
      <w:r w:rsidRPr="00D41A81">
        <w:rPr>
          <w:b/>
          <w:sz w:val="28"/>
          <w:szCs w:val="28"/>
        </w:rPr>
        <w:t>секториальный</w:t>
      </w:r>
      <w:proofErr w:type="spellEnd"/>
      <w:r w:rsidRPr="00D41A81">
        <w:rPr>
          <w:b/>
          <w:sz w:val="28"/>
          <w:szCs w:val="28"/>
        </w:rPr>
        <w:t xml:space="preserve"> рупор.</w:t>
      </w:r>
    </w:p>
    <w:p w:rsidR="00583CDE" w:rsidRPr="00D41A81" w:rsidRDefault="00583CDE" w:rsidP="00583CDE">
      <w:pPr>
        <w:rPr>
          <w:b/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нахождения структуры поля в рупоре используем цилиндрическую систему координат </w:t>
      </w:r>
      <w:r w:rsidRPr="00D41A81">
        <w:rPr>
          <w:position w:val="-10"/>
          <w:sz w:val="28"/>
          <w:szCs w:val="28"/>
        </w:rPr>
        <w:object w:dxaOrig="700" w:dyaOrig="260">
          <v:shape id="_x0000_i1054" type="#_x0000_t75" style="width:35.45pt;height:13.3pt" fillcolor="window">
            <v:imagedata r:id="rId52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Волна </w:t>
      </w:r>
      <w:r w:rsidRPr="00D41A81">
        <w:rPr>
          <w:position w:val="-12"/>
          <w:sz w:val="28"/>
          <w:szCs w:val="28"/>
        </w:rPr>
        <w:object w:dxaOrig="400" w:dyaOrig="360">
          <v:shape id="_x0000_i1055" type="#_x0000_t75" style="width:19.95pt;height:17.7pt" fillcolor="window">
            <v:imagedata r:id="rId53" o:title=""/>
          </v:shape>
        </w:object>
      </w:r>
      <w:r w:rsidRPr="00D41A81">
        <w:rPr>
          <w:sz w:val="28"/>
          <w:szCs w:val="28"/>
        </w:rPr>
        <w:t xml:space="preserve"> будет иметь компоненты </w:t>
      </w:r>
      <w:r w:rsidRPr="00D41A81">
        <w:rPr>
          <w:position w:val="-14"/>
          <w:sz w:val="28"/>
          <w:szCs w:val="28"/>
        </w:rPr>
        <w:object w:dxaOrig="1480" w:dyaOrig="380">
          <v:shape id="_x0000_i1056" type="#_x0000_t75" style="width:74.2pt;height:18.85pt" fillcolor="window">
            <v:imagedata r:id="rId54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221355" cy="1814830"/>
            <wp:effectExtent l="19050" t="0" r="0" b="0"/>
            <wp:docPr id="45" name="Рисунок 45" descr="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23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355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49.   Цилиндрическая система координат для анализа </w:t>
      </w:r>
      <w:proofErr w:type="spellStart"/>
      <w:r w:rsidRPr="00D41A81">
        <w:rPr>
          <w:sz w:val="28"/>
          <w:szCs w:val="28"/>
        </w:rPr>
        <w:t>секториальных</w:t>
      </w:r>
      <w:proofErr w:type="spellEnd"/>
      <w:r w:rsidRPr="00D41A81">
        <w:rPr>
          <w:sz w:val="28"/>
          <w:szCs w:val="28"/>
        </w:rPr>
        <w:t xml:space="preserve"> рупоров.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Решая систему уравнений Максвелла и используя асимптотические выражения функций Ганкеля для больших значений аргумента </w:t>
      </w:r>
      <w:r w:rsidRPr="00D41A81">
        <w:rPr>
          <w:position w:val="-10"/>
          <w:sz w:val="28"/>
          <w:szCs w:val="28"/>
        </w:rPr>
        <w:object w:dxaOrig="340" w:dyaOrig="320">
          <v:shape id="_x0000_i1057" type="#_x0000_t75" style="width:16.6pt;height:15.5pt" fillcolor="window">
            <v:imagedata r:id="rId56" o:title=""/>
          </v:shape>
        </w:object>
      </w:r>
      <w:r w:rsidRPr="00D41A81">
        <w:rPr>
          <w:sz w:val="28"/>
          <w:szCs w:val="28"/>
        </w:rPr>
        <w:t>, получаем следующие значения для составляющих поля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3200" w:dyaOrig="740">
          <v:shape id="_x0000_i1058" type="#_x0000_t75" style="width:159.5pt;height:36.55pt" fillcolor="window">
            <v:imagedata r:id="rId57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1719" w:dyaOrig="380">
          <v:shape id="_x0000_i1059" type="#_x0000_t75" style="width:86.4pt;height:18.85pt" fillcolor="window">
            <v:imagedata r:id="rId58" o:title=""/>
          </v:shape>
        </w:object>
      </w:r>
      <w:r w:rsidRPr="00D41A81">
        <w:rPr>
          <w:sz w:val="28"/>
          <w:szCs w:val="28"/>
        </w:rPr>
        <w:t xml:space="preserve">  (1)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4160" w:dyaOrig="740">
          <v:shape id="_x0000_i1060" type="#_x0000_t75" style="width:208.25pt;height:36.55pt" fillcolor="window">
            <v:imagedata r:id="rId59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1860" w:dyaOrig="380">
          <v:shape id="_x0000_i1061" type="#_x0000_t75" style="width:93.05pt;height:18.85pt" fillcolor="window">
            <v:imagedata r:id="rId60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Здесь </w:t>
      </w:r>
      <w:r w:rsidRPr="00D41A81">
        <w:rPr>
          <w:position w:val="-12"/>
          <w:sz w:val="28"/>
          <w:szCs w:val="28"/>
        </w:rPr>
        <w:object w:dxaOrig="520" w:dyaOrig="360">
          <v:shape id="_x0000_i1062" type="#_x0000_t75" style="width:25.5pt;height:17.7pt" fillcolor="window">
            <v:imagedata r:id="rId61" o:title=""/>
          </v:shape>
        </w:object>
      </w:r>
      <w:r w:rsidRPr="00D41A81">
        <w:rPr>
          <w:sz w:val="28"/>
          <w:szCs w:val="28"/>
        </w:rPr>
        <w:t xml:space="preserve">напряженность электрического поля в точке рупора с координатами </w:t>
      </w:r>
      <w:r w:rsidRPr="00D41A81">
        <w:rPr>
          <w:position w:val="-10"/>
          <w:sz w:val="28"/>
          <w:szCs w:val="28"/>
        </w:rPr>
        <w:object w:dxaOrig="1240" w:dyaOrig="320">
          <v:shape id="_x0000_i1063" type="#_x0000_t75" style="width:62.05pt;height:15.5pt" fillcolor="window">
            <v:imagedata r:id="rId62" o:title=""/>
          </v:shape>
        </w:object>
      </w:r>
      <w:r w:rsidRPr="00D41A81">
        <w:rPr>
          <w:position w:val="-12"/>
          <w:sz w:val="28"/>
          <w:szCs w:val="28"/>
        </w:rPr>
        <w:object w:dxaOrig="740" w:dyaOrig="360">
          <v:shape id="_x0000_i1064" type="#_x0000_t75" style="width:36.55pt;height:17.7pt" fillcolor="window">
            <v:imagedata r:id="rId63" o:title=""/>
          </v:shape>
        </w:object>
      </w:r>
      <w:r w:rsidRPr="00D41A81">
        <w:rPr>
          <w:sz w:val="28"/>
          <w:szCs w:val="28"/>
        </w:rPr>
        <w:t xml:space="preserve"> причем </w:t>
      </w:r>
      <w:r w:rsidRPr="00D41A81">
        <w:rPr>
          <w:position w:val="-12"/>
          <w:sz w:val="28"/>
          <w:szCs w:val="28"/>
        </w:rPr>
        <w:object w:dxaOrig="880" w:dyaOrig="360">
          <v:shape id="_x0000_i1065" type="#_x0000_t75" style="width:44.3pt;height:17.7pt" fillcolor="window">
            <v:imagedata r:id="rId64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Формулы (1) показывают, что при </w:t>
      </w:r>
      <w:proofErr w:type="gramStart"/>
      <w:r w:rsidRPr="00D41A81">
        <w:rPr>
          <w:sz w:val="28"/>
          <w:szCs w:val="28"/>
        </w:rPr>
        <w:t>больших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340" w:dyaOrig="320">
          <v:shape id="_x0000_i1066" type="#_x0000_t75" style="width:16.6pt;height:15.5pt" fillcolor="window">
            <v:imagedata r:id="rId65" o:title=""/>
          </v:shape>
        </w:object>
      </w:r>
      <w:r w:rsidRPr="00D41A81">
        <w:rPr>
          <w:sz w:val="28"/>
          <w:szCs w:val="28"/>
        </w:rPr>
        <w:t xml:space="preserve"> составляющая </w:t>
      </w:r>
      <w:r w:rsidRPr="00D41A81">
        <w:rPr>
          <w:position w:val="-14"/>
          <w:sz w:val="28"/>
          <w:szCs w:val="28"/>
        </w:rPr>
        <w:object w:dxaOrig="880" w:dyaOrig="380">
          <v:shape id="_x0000_i1067" type="#_x0000_t75" style="width:44.3pt;height:18.85pt" fillcolor="window">
            <v:imagedata r:id="rId66" o:title=""/>
          </v:shape>
        </w:object>
      </w:r>
      <w:r w:rsidRPr="00D41A81">
        <w:rPr>
          <w:sz w:val="28"/>
          <w:szCs w:val="28"/>
        </w:rPr>
        <w:t xml:space="preserve"> и поле в рупоре представляет собой поперечную электромагнитную цилиндрическую волну. </w:t>
      </w:r>
      <w:proofErr w:type="gramStart"/>
      <w:r w:rsidRPr="00D41A81">
        <w:rPr>
          <w:sz w:val="28"/>
          <w:szCs w:val="28"/>
        </w:rPr>
        <w:t xml:space="preserve">Вследствие того, что у большинства применяемых рупоров раскрыв плоский, а волна в рупоре цилиндрическая,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не будет синфазным.</w:t>
      </w:r>
      <w:proofErr w:type="gramEnd"/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определения фазовых искажений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рассмотрим продольное сечение рупора. Дуга окружности с центром в вершине рупора </w:t>
      </w:r>
      <w:r w:rsidRPr="00D41A81">
        <w:rPr>
          <w:position w:val="-6"/>
          <w:sz w:val="28"/>
          <w:szCs w:val="28"/>
        </w:rPr>
        <w:object w:dxaOrig="240" w:dyaOrig="279">
          <v:shape id="_x0000_i1068" type="#_x0000_t75" style="width:12.2pt;height:14.4pt" fillcolor="window">
            <v:imagedata r:id="rId67" o:title=""/>
          </v:shape>
        </w:object>
      </w:r>
      <w:r w:rsidRPr="00D41A81">
        <w:rPr>
          <w:sz w:val="28"/>
          <w:szCs w:val="28"/>
        </w:rPr>
        <w:t xml:space="preserve"> проходит по фронту волны и, следовательно, является линией равных фаз. В произвольной точке </w:t>
      </w:r>
      <w:r w:rsidRPr="00D41A81">
        <w:rPr>
          <w:position w:val="-4"/>
          <w:sz w:val="28"/>
          <w:szCs w:val="28"/>
        </w:rPr>
        <w:object w:dxaOrig="380" w:dyaOrig="260">
          <v:shape id="_x0000_i1069" type="#_x0000_t75" style="width:18.85pt;height:13.3pt" fillcolor="window">
            <v:imagedata r:id="rId68" o:title=""/>
          </v:shape>
        </w:object>
      </w:r>
      <w:r w:rsidRPr="00D41A81">
        <w:rPr>
          <w:sz w:val="28"/>
          <w:szCs w:val="28"/>
        </w:rPr>
        <w:t xml:space="preserve">, имеющей координату </w:t>
      </w:r>
      <w:r w:rsidRPr="00D41A81">
        <w:rPr>
          <w:position w:val="-6"/>
          <w:sz w:val="28"/>
          <w:szCs w:val="28"/>
        </w:rPr>
        <w:object w:dxaOrig="200" w:dyaOrig="220">
          <v:shape id="_x0000_i1070" type="#_x0000_t75" style="width:9.95pt;height:11.1pt" fillcolor="window">
            <v:imagedata r:id="rId69" o:title=""/>
          </v:shape>
        </w:object>
      </w:r>
      <w:r w:rsidRPr="00D41A81">
        <w:rPr>
          <w:sz w:val="28"/>
          <w:szCs w:val="28"/>
        </w:rPr>
        <w:t xml:space="preserve">, фаза поля отстает от фазы в середине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(в точке </w:t>
      </w:r>
      <w:r w:rsidRPr="00D41A81">
        <w:rPr>
          <w:position w:val="-6"/>
          <w:sz w:val="28"/>
          <w:szCs w:val="28"/>
        </w:rPr>
        <w:object w:dxaOrig="300" w:dyaOrig="279">
          <v:shape id="_x0000_i1071" type="#_x0000_t75" style="width:15.5pt;height:14.4pt" fillcolor="window">
            <v:imagedata r:id="rId70" o:title=""/>
          </v:shape>
        </w:object>
      </w:r>
      <w:r w:rsidRPr="00D41A81">
        <w:rPr>
          <w:sz w:val="28"/>
          <w:szCs w:val="28"/>
        </w:rPr>
        <w:t>) на угол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6360" w:dyaOrig="660">
          <v:shape id="_x0000_i1072" type="#_x0000_t75" style="width:317.9pt;height:33.25pt" fillcolor="window">
            <v:imagedata r:id="rId71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053590" cy="1800860"/>
            <wp:effectExtent l="19050" t="0" r="3810" b="0"/>
            <wp:docPr id="62" name="Рисунок 62" descr="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23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3590" cy="180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50.   К определению фазовых искажений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рупора.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Так как обычно в рупорах </w:t>
      </w:r>
      <w:r w:rsidRPr="00D41A81">
        <w:rPr>
          <w:position w:val="-6"/>
          <w:sz w:val="28"/>
          <w:szCs w:val="28"/>
        </w:rPr>
        <w:object w:dxaOrig="720" w:dyaOrig="279">
          <v:shape id="_x0000_i1073" type="#_x0000_t75" style="width:36.55pt;height:14.4pt" fillcolor="window">
            <v:imagedata r:id="rId73" o:title=""/>
          </v:shape>
        </w:object>
      </w:r>
      <w:r w:rsidRPr="00D41A81">
        <w:rPr>
          <w:sz w:val="28"/>
          <w:szCs w:val="28"/>
        </w:rPr>
        <w:t>, то можно ограничиться первым членом разложения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140" w:dyaOrig="660">
          <v:shape id="_x0000_i1074" type="#_x0000_t75" style="width:56.5pt;height:33.25pt" fillcolor="window">
            <v:imagedata r:id="rId74" o:title=""/>
          </v:shape>
        </w:object>
      </w:r>
      <w:r w:rsidRPr="00D41A81">
        <w:rPr>
          <w:sz w:val="28"/>
          <w:szCs w:val="28"/>
        </w:rPr>
        <w:t xml:space="preserve">      (2)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359" w:dyaOrig="700">
          <v:shape id="_x0000_i1075" type="#_x0000_t75" style="width:67.55pt;height:35.45pt" fillcolor="window">
            <v:imagedata r:id="rId75" o:title=""/>
          </v:shape>
        </w:object>
      </w:r>
      <w:r w:rsidRPr="00D41A81">
        <w:rPr>
          <w:sz w:val="28"/>
          <w:szCs w:val="28"/>
        </w:rPr>
        <w:t xml:space="preserve">    </w:t>
      </w:r>
      <w:r w:rsidRPr="00D41A81">
        <w:rPr>
          <w:position w:val="-10"/>
          <w:sz w:val="28"/>
          <w:szCs w:val="28"/>
        </w:rPr>
        <w:object w:dxaOrig="420" w:dyaOrig="320">
          <v:shape id="_x0000_i1076" type="#_x0000_t75" style="width:21.05pt;height:15.5pt" fillcolor="window">
            <v:imagedata r:id="rId76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Формула (2) и </w:t>
      </w:r>
      <w:r w:rsidRPr="00D41A81">
        <w:rPr>
          <w:position w:val="-10"/>
          <w:sz w:val="28"/>
          <w:szCs w:val="28"/>
        </w:rPr>
        <w:object w:dxaOrig="420" w:dyaOrig="320">
          <v:shape id="_x0000_i1077" type="#_x0000_t75" style="width:21.05pt;height:15.5pt" fillcolor="window">
            <v:imagedata r:id="rId77" o:title=""/>
          </v:shape>
        </w:object>
      </w:r>
      <w:r w:rsidRPr="00D41A81">
        <w:rPr>
          <w:sz w:val="28"/>
          <w:szCs w:val="28"/>
        </w:rPr>
        <w:t xml:space="preserve"> является приближенными. Ими можно пользоваться, когда </w:t>
      </w:r>
      <w:r w:rsidRPr="00D41A81">
        <w:rPr>
          <w:position w:val="-14"/>
          <w:sz w:val="28"/>
          <w:szCs w:val="28"/>
        </w:rPr>
        <w:object w:dxaOrig="999" w:dyaOrig="380">
          <v:shape id="_x0000_i1078" type="#_x0000_t75" style="width:49.85pt;height:18.85pt" fillcolor="window">
            <v:imagedata r:id="rId78" o:title=""/>
          </v:shape>
        </w:object>
      </w:r>
      <w:r w:rsidRPr="00D41A81">
        <w:rPr>
          <w:sz w:val="28"/>
          <w:szCs w:val="28"/>
        </w:rPr>
        <w:t xml:space="preserve"> или </w:t>
      </w:r>
      <w:r w:rsidRPr="00D41A81">
        <w:rPr>
          <w:position w:val="-12"/>
          <w:sz w:val="28"/>
          <w:szCs w:val="28"/>
        </w:rPr>
        <w:object w:dxaOrig="900" w:dyaOrig="380">
          <v:shape id="_x0000_i1079" type="#_x0000_t75" style="width:45.4pt;height:18.85pt" fillcolor="window">
            <v:imagedata r:id="rId79" o:title=""/>
          </v:shape>
        </w:object>
      </w:r>
      <w:r w:rsidRPr="00D41A81">
        <w:rPr>
          <w:sz w:val="28"/>
          <w:szCs w:val="28"/>
        </w:rPr>
        <w:t>. В применяемых рупорах эти условия обычно выполняются.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Иногда удобно максимальные фазовые ошибки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рупора определять через его длину и половину угла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</w:t>
      </w:r>
      <w:r w:rsidRPr="00D41A81">
        <w:rPr>
          <w:position w:val="-12"/>
          <w:sz w:val="28"/>
          <w:szCs w:val="28"/>
        </w:rPr>
        <w:object w:dxaOrig="300" w:dyaOrig="360">
          <v:shape id="_x0000_i1080" type="#_x0000_t75" style="width:15.5pt;height:17.7pt" fillcolor="window">
            <v:imagedata r:id="rId80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420" w:dyaOrig="700">
          <v:shape id="_x0000_i1081" type="#_x0000_t75" style="width:120.75pt;height:35.45pt" fillcolor="window">
            <v:imagedata r:id="rId81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Формула верна при любых </w:t>
      </w:r>
      <w:r w:rsidRPr="00D41A81">
        <w:rPr>
          <w:position w:val="-4"/>
          <w:sz w:val="28"/>
          <w:szCs w:val="28"/>
        </w:rPr>
        <w:object w:dxaOrig="240" w:dyaOrig="260">
          <v:shape id="_x0000_i1082" type="#_x0000_t75" style="width:12.2pt;height:13.3pt" fillcolor="window">
            <v:imagedata r:id="rId82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12"/>
          <w:sz w:val="28"/>
          <w:szCs w:val="28"/>
        </w:rPr>
        <w:object w:dxaOrig="300" w:dyaOrig="360">
          <v:shape id="_x0000_i1083" type="#_x0000_t75" style="width:15.5pt;height:17.7pt" fillcolor="window">
            <v:imagedata r:id="rId83" o:title=""/>
          </v:shape>
        </w:object>
      </w:r>
      <w:r w:rsidRPr="00D41A81">
        <w:rPr>
          <w:sz w:val="28"/>
          <w:szCs w:val="28"/>
        </w:rPr>
        <w:t xml:space="preserve">. </w:t>
      </w:r>
    </w:p>
    <w:p w:rsidR="00583CDE" w:rsidRPr="00D41A81" w:rsidRDefault="00583CDE" w:rsidP="00583CDE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 xml:space="preserve">Из формулы </w:t>
      </w:r>
      <w:r w:rsidRPr="00D41A81">
        <w:rPr>
          <w:position w:val="-10"/>
          <w:sz w:val="28"/>
          <w:szCs w:val="28"/>
        </w:rPr>
        <w:object w:dxaOrig="420" w:dyaOrig="320">
          <v:shape id="_x0000_i1084" type="#_x0000_t75" style="width:21.05pt;height:15.5pt" fillcolor="window">
            <v:imagedata r:id="rId84" o:title=""/>
          </v:shape>
        </w:object>
      </w:r>
      <w:r w:rsidRPr="00D41A81">
        <w:rPr>
          <w:sz w:val="28"/>
          <w:szCs w:val="28"/>
        </w:rPr>
        <w:t xml:space="preserve"> видно, что при заданной </w:t>
      </w:r>
      <w:r w:rsidRPr="00D41A81">
        <w:rPr>
          <w:position w:val="-14"/>
          <w:sz w:val="28"/>
          <w:szCs w:val="28"/>
        </w:rPr>
        <w:object w:dxaOrig="300" w:dyaOrig="380">
          <v:shape id="_x0000_i1085" type="#_x0000_t75" style="width:15.5pt;height:18.85pt" fillcolor="window">
            <v:imagedata r:id="rId85" o:title=""/>
          </v:shape>
        </w:object>
      </w:r>
      <w:r w:rsidRPr="00D41A81">
        <w:rPr>
          <w:sz w:val="28"/>
          <w:szCs w:val="28"/>
        </w:rPr>
        <w:t xml:space="preserve">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будет тем меньше отличаться от синфазного, чем больше длина рупора </w:t>
      </w:r>
      <w:r w:rsidRPr="00D41A81">
        <w:rPr>
          <w:position w:val="-4"/>
          <w:sz w:val="28"/>
          <w:szCs w:val="28"/>
        </w:rPr>
        <w:object w:dxaOrig="240" w:dyaOrig="260">
          <v:shape id="_x0000_i1086" type="#_x0000_t75" style="width:12.2pt;height:13.3pt" fillcolor="window">
            <v:imagedata r:id="rId86" o:title=""/>
          </v:shape>
        </w:object>
      </w:r>
      <w:r w:rsidRPr="00D41A81">
        <w:rPr>
          <w:sz w:val="28"/>
          <w:szCs w:val="28"/>
        </w:rPr>
        <w:t xml:space="preserve">. Габаритные ограничения требуют нахождения компромиссного решения, т.е. определения такой длины рупора, при которой максимальный фазовый сдвиг в его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не будет превышать некоторой допустимой величины.</w:t>
      </w:r>
      <w:proofErr w:type="gramEnd"/>
      <w:r w:rsidRPr="00D41A81">
        <w:rPr>
          <w:sz w:val="28"/>
          <w:szCs w:val="28"/>
        </w:rPr>
        <w:t xml:space="preserve"> Эта величина обычно определяется наибольшим значением коэффициента направленного действия, которое можно получить от рупора заданной длины. Для </w:t>
      </w:r>
      <w:r w:rsidRPr="00D41A81">
        <w:rPr>
          <w:position w:val="-4"/>
          <w:sz w:val="28"/>
          <w:szCs w:val="28"/>
        </w:rPr>
        <w:object w:dxaOrig="460" w:dyaOrig="260">
          <v:shape id="_x0000_i1087" type="#_x0000_t75" style="width:23.25pt;height:13.3pt" fillcolor="window">
            <v:imagedata r:id="rId87" o:title=""/>
          </v:shape>
        </w:object>
      </w:r>
      <w:proofErr w:type="spellStart"/>
      <w:r w:rsidRPr="00D41A81">
        <w:rPr>
          <w:sz w:val="28"/>
          <w:szCs w:val="28"/>
        </w:rPr>
        <w:t>секториального</w:t>
      </w:r>
      <w:proofErr w:type="spellEnd"/>
      <w:r w:rsidRPr="00D41A81">
        <w:rPr>
          <w:sz w:val="28"/>
          <w:szCs w:val="28"/>
        </w:rPr>
        <w:t xml:space="preserve"> рупора максимально допустимый фазовый сдвиг составляет </w:t>
      </w:r>
      <w:r w:rsidRPr="00D41A81">
        <w:rPr>
          <w:position w:val="-24"/>
          <w:sz w:val="28"/>
          <w:szCs w:val="28"/>
        </w:rPr>
        <w:object w:dxaOrig="1219" w:dyaOrig="620">
          <v:shape id="_x0000_i1088" type="#_x0000_t75" style="width:60.9pt;height:31pt" fillcolor="window">
            <v:imagedata r:id="rId88" o:title=""/>
          </v:shape>
        </w:object>
      </w:r>
      <w:r w:rsidRPr="00D41A81">
        <w:rPr>
          <w:sz w:val="28"/>
          <w:szCs w:val="28"/>
        </w:rPr>
        <w:t xml:space="preserve">, что соответствует следующему соотношению между оптимальной длиной рупора, размером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</w:t>
      </w:r>
      <w:r w:rsidRPr="00D41A81">
        <w:rPr>
          <w:position w:val="-14"/>
          <w:sz w:val="28"/>
          <w:szCs w:val="28"/>
        </w:rPr>
        <w:object w:dxaOrig="300" w:dyaOrig="380">
          <v:shape id="_x0000_i1089" type="#_x0000_t75" style="width:15.5pt;height:18.85pt" fillcolor="window">
            <v:imagedata r:id="rId89" o:title=""/>
          </v:shape>
        </w:object>
      </w:r>
      <w:r w:rsidRPr="00D41A81">
        <w:rPr>
          <w:sz w:val="28"/>
          <w:szCs w:val="28"/>
        </w:rPr>
        <w:t xml:space="preserve"> и длиной волны </w:t>
      </w:r>
      <w:r w:rsidRPr="00D41A81">
        <w:rPr>
          <w:position w:val="-6"/>
          <w:sz w:val="28"/>
          <w:szCs w:val="28"/>
        </w:rPr>
        <w:object w:dxaOrig="220" w:dyaOrig="279">
          <v:shape id="_x0000_i1090" type="#_x0000_t75" style="width:11.1pt;height:14.4pt" fillcolor="window">
            <v:imagedata r:id="rId32" o:title=""/>
          </v:shape>
        </w:object>
      </w:r>
      <w:r w:rsidRPr="00D41A81">
        <w:rPr>
          <w:sz w:val="28"/>
          <w:szCs w:val="28"/>
        </w:rPr>
        <w:t>: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060" w:dyaOrig="700">
          <v:shape id="_x0000_i1091" type="#_x0000_t75" style="width:53.15pt;height:35.45pt" fillcolor="window">
            <v:imagedata r:id="rId90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определения распределения амплитуд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рупора примем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2840" w:dyaOrig="700">
          <v:shape id="_x0000_i1092" type="#_x0000_t75" style="width:141.8pt;height:35.45pt" fillcolor="window">
            <v:imagedata r:id="rId91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Таким образом,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</w:t>
      </w:r>
      <w:r w:rsidRPr="00D41A81">
        <w:rPr>
          <w:position w:val="-4"/>
          <w:sz w:val="28"/>
          <w:szCs w:val="28"/>
        </w:rPr>
        <w:object w:dxaOrig="460" w:dyaOrig="260">
          <v:shape id="_x0000_i1093" type="#_x0000_t75" style="width:23.25pt;height:13.3pt" fillcolor="window">
            <v:imagedata r:id="rId92" o:title=""/>
          </v:shape>
        </w:object>
      </w:r>
      <w:proofErr w:type="spellStart"/>
      <w:r w:rsidRPr="00D41A81">
        <w:rPr>
          <w:sz w:val="28"/>
          <w:szCs w:val="28"/>
        </w:rPr>
        <w:t>секториального</w:t>
      </w:r>
      <w:proofErr w:type="spellEnd"/>
      <w:r w:rsidRPr="00D41A81">
        <w:rPr>
          <w:sz w:val="28"/>
          <w:szCs w:val="28"/>
        </w:rPr>
        <w:t xml:space="preserve"> рупора окончательно представим выражениями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54"/>
          <w:sz w:val="28"/>
          <w:szCs w:val="28"/>
        </w:rPr>
        <w:object w:dxaOrig="2439" w:dyaOrig="1200">
          <v:shape id="_x0000_i1094" type="#_x0000_t75" style="width:121.85pt;height:59.8pt" fillcolor="window">
            <v:imagedata r:id="rId93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Диаграмма направленности в плоскости </w:t>
      </w:r>
      <w:r w:rsidRPr="00D41A81">
        <w:rPr>
          <w:position w:val="-4"/>
          <w:sz w:val="28"/>
          <w:szCs w:val="28"/>
        </w:rPr>
        <w:object w:dxaOrig="240" w:dyaOrig="260">
          <v:shape id="_x0000_i1095" type="#_x0000_t75" style="width:12.2pt;height:13.3pt" fillcolor="window">
            <v:imagedata r:id="rId94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58"/>
          <w:sz w:val="28"/>
          <w:szCs w:val="28"/>
        </w:rPr>
        <w:object w:dxaOrig="3120" w:dyaOrig="1280">
          <v:shape id="_x0000_i1096" type="#_x0000_t75" style="width:156.2pt;height:64.25pt" fillcolor="window">
            <v:imagedata r:id="rId95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Характерные зависимости коэффициента направленного действия  от относительного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рупора </w:t>
      </w:r>
      <w:r w:rsidRPr="00D41A81">
        <w:rPr>
          <w:position w:val="-14"/>
          <w:sz w:val="28"/>
          <w:szCs w:val="28"/>
        </w:rPr>
        <w:object w:dxaOrig="620" w:dyaOrig="380">
          <v:shape id="_x0000_i1097" type="#_x0000_t75" style="width:31pt;height:18.85pt" fillcolor="window">
            <v:imagedata r:id="rId96" o:title=""/>
          </v:shape>
        </w:object>
      </w:r>
      <w:r w:rsidRPr="00D41A81">
        <w:rPr>
          <w:sz w:val="28"/>
          <w:szCs w:val="28"/>
        </w:rPr>
        <w:t xml:space="preserve">  для различных длин рупора приведены ниже.</w:t>
      </w: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108960" cy="3235325"/>
            <wp:effectExtent l="19050" t="0" r="0" b="0"/>
            <wp:docPr id="88" name="Рисунок 88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25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323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51.   Зависимость КНД </w:t>
      </w:r>
      <w:r w:rsidRPr="00D41A81">
        <w:rPr>
          <w:i/>
          <w:sz w:val="28"/>
          <w:szCs w:val="28"/>
        </w:rPr>
        <w:t xml:space="preserve">Н – </w:t>
      </w:r>
      <w:proofErr w:type="spellStart"/>
      <w:r w:rsidRPr="00D41A81">
        <w:rPr>
          <w:sz w:val="28"/>
          <w:szCs w:val="28"/>
        </w:rPr>
        <w:t>секториального</w:t>
      </w:r>
      <w:proofErr w:type="spellEnd"/>
      <w:r w:rsidRPr="00D41A81">
        <w:rPr>
          <w:sz w:val="28"/>
          <w:szCs w:val="28"/>
        </w:rPr>
        <w:t xml:space="preserve"> рупора от относительной  ширины </w:t>
      </w:r>
      <w:proofErr w:type="spellStart"/>
      <w:r w:rsidRPr="00D41A81">
        <w:rPr>
          <w:sz w:val="28"/>
          <w:szCs w:val="28"/>
        </w:rPr>
        <w:t>раскрыва</w:t>
      </w:r>
      <w:proofErr w:type="spellEnd"/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при различной длине рупора.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того чтобы исключить зависимость коэффициента направленного действия от </w:t>
      </w:r>
      <w:r w:rsidRPr="00D41A81">
        <w:rPr>
          <w:position w:val="-14"/>
          <w:sz w:val="28"/>
          <w:szCs w:val="28"/>
        </w:rPr>
        <w:object w:dxaOrig="279" w:dyaOrig="380">
          <v:shape id="_x0000_i1098" type="#_x0000_t75" style="width:14.4pt;height:18.85pt" fillcolor="window">
            <v:imagedata r:id="rId98" o:title=""/>
          </v:shape>
        </w:object>
      </w:r>
      <w:r w:rsidRPr="00D41A81">
        <w:rPr>
          <w:sz w:val="28"/>
          <w:szCs w:val="28"/>
        </w:rPr>
        <w:t xml:space="preserve"> оси ординат отложено произведение </w:t>
      </w:r>
      <w:r w:rsidRPr="00D41A81">
        <w:rPr>
          <w:position w:val="-32"/>
          <w:sz w:val="28"/>
          <w:szCs w:val="28"/>
        </w:rPr>
        <w:object w:dxaOrig="560" w:dyaOrig="700">
          <v:shape id="_x0000_i1099" type="#_x0000_t75" style="width:27.7pt;height:35.45pt" fillcolor="window">
            <v:imagedata r:id="rId99" o:title=""/>
          </v:shape>
        </w:object>
      </w:r>
      <w:r w:rsidRPr="00D41A81">
        <w:rPr>
          <w:sz w:val="28"/>
          <w:szCs w:val="28"/>
        </w:rPr>
        <w:t xml:space="preserve">. Из графиков видно, что для каждой длины рупора существует определенный раскрыв рупора </w:t>
      </w:r>
      <w:r w:rsidRPr="00D41A81">
        <w:rPr>
          <w:position w:val="-14"/>
          <w:sz w:val="28"/>
          <w:szCs w:val="28"/>
        </w:rPr>
        <w:object w:dxaOrig="300" w:dyaOrig="380">
          <v:shape id="_x0000_i1100" type="#_x0000_t75" style="width:15.5pt;height:18.85pt" fillcolor="window">
            <v:imagedata r:id="rId89" o:title=""/>
          </v:shape>
        </w:object>
      </w:r>
      <w:r w:rsidRPr="00D41A81">
        <w:rPr>
          <w:sz w:val="28"/>
          <w:szCs w:val="28"/>
        </w:rPr>
        <w:t xml:space="preserve">, при котором коэффициент направленного действия максимален. Уменьшение его </w:t>
      </w: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дальнейшим увеличение </w:t>
      </w:r>
      <w:r w:rsidRPr="00D41A81">
        <w:rPr>
          <w:position w:val="-14"/>
          <w:sz w:val="28"/>
          <w:szCs w:val="28"/>
        </w:rPr>
        <w:object w:dxaOrig="300" w:dyaOrig="380">
          <v:shape id="_x0000_i1101" type="#_x0000_t75" style="width:15.5pt;height:18.85pt" fillcolor="window">
            <v:imagedata r:id="rId89" o:title=""/>
          </v:shape>
        </w:object>
      </w:r>
      <w:r w:rsidRPr="00D41A81">
        <w:rPr>
          <w:sz w:val="28"/>
          <w:szCs w:val="28"/>
        </w:rPr>
        <w:t xml:space="preserve"> объясняется резким возрастанием фазовых ошибок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Рупор, который при заданной длине имеет максимальный коэффициент направленного действия, называется оптимальным. Из кривых, </w:t>
      </w:r>
      <w:r w:rsidRPr="00D41A81">
        <w:rPr>
          <w:sz w:val="28"/>
          <w:szCs w:val="28"/>
        </w:rPr>
        <w:lastRenderedPageBreak/>
        <w:t xml:space="preserve">изображенных на рис.3 видно, что </w:t>
      </w: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точки</w:t>
      </w:r>
      <w:proofErr w:type="gramEnd"/>
      <w:r w:rsidRPr="00D41A81">
        <w:rPr>
          <w:sz w:val="28"/>
          <w:szCs w:val="28"/>
        </w:rPr>
        <w:t xml:space="preserve"> максимума кривых </w:t>
      </w:r>
      <w:r w:rsidRPr="00D41A81">
        <w:rPr>
          <w:position w:val="-6"/>
          <w:sz w:val="28"/>
          <w:szCs w:val="28"/>
        </w:rPr>
        <w:object w:dxaOrig="1300" w:dyaOrig="279">
          <v:shape id="_x0000_i1102" type="#_x0000_t75" style="width:65.35pt;height:14.4pt" fillcolor="window">
            <v:imagedata r:id="rId100" o:title=""/>
          </v:shape>
        </w:object>
      </w:r>
      <w:r w:rsidRPr="00D41A81">
        <w:rPr>
          <w:sz w:val="28"/>
          <w:szCs w:val="28"/>
        </w:rPr>
        <w:t xml:space="preserve"> соответствует равенству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260" w:dyaOrig="660">
          <v:shape id="_x0000_i1103" type="#_x0000_t75" style="width:63.15pt;height:33.25pt" fillcolor="window">
            <v:imagedata r:id="rId101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откуда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740" w:dyaOrig="700">
          <v:shape id="_x0000_i1104" type="#_x0000_t75" style="width:87.5pt;height:35.45pt" fillcolor="window">
            <v:imagedata r:id="rId102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тогда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300" w:dyaOrig="620">
          <v:shape id="_x0000_i1105" type="#_x0000_t75" style="width:65.35pt;height:31pt" fillcolor="window">
            <v:imagedata r:id="rId103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длину рупора взять больше </w:t>
      </w:r>
      <w:r w:rsidRPr="00D41A81">
        <w:rPr>
          <w:position w:val="-12"/>
          <w:sz w:val="28"/>
          <w:szCs w:val="28"/>
        </w:rPr>
        <w:object w:dxaOrig="480" w:dyaOrig="360">
          <v:shape id="_x0000_i1106" type="#_x0000_t75" style="width:24.35pt;height:17.7pt" fillcolor="window">
            <v:imagedata r:id="rId104" o:title=""/>
          </v:shape>
        </w:object>
      </w:r>
      <w:r w:rsidRPr="00D41A81">
        <w:rPr>
          <w:sz w:val="28"/>
          <w:szCs w:val="28"/>
        </w:rPr>
        <w:t xml:space="preserve">, то при той же площади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коэффициента направленного действия возрастает, но не очень сильно. Точкам максимума коэффициента направленного действия соответствует коэффициент использования площади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880" w:dyaOrig="279">
          <v:shape id="_x0000_i1107" type="#_x0000_t75" style="width:44.3pt;height:14.4pt" fillcolor="window">
            <v:imagedata r:id="rId105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583CDE" w:rsidRPr="00D41A81" w:rsidRDefault="00583CDE" w:rsidP="00583CDE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 xml:space="preserve">Если длину рупора непрерывно увеличивать, то в пределе при </w:t>
      </w:r>
      <w:r w:rsidRPr="00D41A81">
        <w:rPr>
          <w:position w:val="-6"/>
          <w:sz w:val="28"/>
          <w:szCs w:val="28"/>
        </w:rPr>
        <w:object w:dxaOrig="760" w:dyaOrig="279">
          <v:shape id="_x0000_i1108" type="#_x0000_t75" style="width:37.65pt;height:14.4pt" fillcolor="window">
            <v:imagedata r:id="rId106" o:title=""/>
          </v:shape>
        </w:object>
      </w:r>
      <w:r w:rsidRPr="00D41A81">
        <w:rPr>
          <w:sz w:val="28"/>
          <w:szCs w:val="28"/>
        </w:rPr>
        <w:t xml:space="preserve"> мы получим синфазное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рупора.</w:t>
      </w:r>
      <w:proofErr w:type="gramEnd"/>
      <w:r w:rsidRPr="00D41A81">
        <w:rPr>
          <w:sz w:val="28"/>
          <w:szCs w:val="28"/>
        </w:rPr>
        <w:t xml:space="preserve"> Коэффициент использования синфазной площадки с </w:t>
      </w:r>
      <w:proofErr w:type="spellStart"/>
      <w:r w:rsidRPr="00D41A81">
        <w:rPr>
          <w:sz w:val="28"/>
          <w:szCs w:val="28"/>
        </w:rPr>
        <w:t>косинусоидальным</w:t>
      </w:r>
      <w:proofErr w:type="spellEnd"/>
      <w:r w:rsidRPr="00D41A81">
        <w:rPr>
          <w:sz w:val="28"/>
          <w:szCs w:val="28"/>
        </w:rPr>
        <w:t xml:space="preserve"> распределением амплитуды поля равен </w:t>
      </w:r>
      <w:r w:rsidRPr="00D41A81">
        <w:rPr>
          <w:position w:val="-6"/>
          <w:sz w:val="28"/>
          <w:szCs w:val="28"/>
        </w:rPr>
        <w:object w:dxaOrig="859" w:dyaOrig="279">
          <v:shape id="_x0000_i1109" type="#_x0000_t75" style="width:43.2pt;height:14.4pt" fillcolor="window">
            <v:imagedata r:id="rId107" o:title=""/>
          </v:shape>
        </w:object>
      </w:r>
      <w:r w:rsidRPr="00D41A81">
        <w:rPr>
          <w:sz w:val="28"/>
          <w:szCs w:val="28"/>
        </w:rPr>
        <w:t xml:space="preserve">. Таким </w:t>
      </w:r>
      <w:proofErr w:type="gramStart"/>
      <w:r w:rsidRPr="00D41A81">
        <w:rPr>
          <w:sz w:val="28"/>
          <w:szCs w:val="28"/>
        </w:rPr>
        <w:t>образом</w:t>
      </w:r>
      <w:proofErr w:type="gramEnd"/>
      <w:r w:rsidRPr="00D41A81">
        <w:rPr>
          <w:sz w:val="28"/>
          <w:szCs w:val="28"/>
        </w:rPr>
        <w:t xml:space="preserve"> увеличение длины рупора по сравнению с его оптимальной длиной не может повысить коэффициент направленного действия более чем на </w:t>
      </w:r>
      <w:r w:rsidRPr="00D41A81">
        <w:rPr>
          <w:position w:val="-6"/>
          <w:sz w:val="28"/>
          <w:szCs w:val="28"/>
        </w:rPr>
        <w:object w:dxaOrig="560" w:dyaOrig="279">
          <v:shape id="_x0000_i1110" type="#_x0000_t75" style="width:27.7pt;height:14.4pt" fillcolor="window">
            <v:imagedata r:id="rId108" o:title=""/>
          </v:shape>
        </w:object>
      </w:r>
      <w:r w:rsidRPr="00D41A81">
        <w:rPr>
          <w:sz w:val="28"/>
          <w:szCs w:val="28"/>
        </w:rPr>
        <w:t xml:space="preserve">   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Коэффициент полезного действия рупорных антенн вследствие малых потерь практически может быть принят за единицу.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Л 9</w:t>
      </w:r>
    </w:p>
    <w:p w:rsidR="00583CDE" w:rsidRPr="00D41A81" w:rsidRDefault="00583CDE" w:rsidP="00583CDE">
      <w:pPr>
        <w:rPr>
          <w:b/>
          <w:sz w:val="28"/>
          <w:szCs w:val="28"/>
        </w:rPr>
      </w:pPr>
      <w:r w:rsidRPr="00D41A81">
        <w:rPr>
          <w:b/>
          <w:i/>
          <w:sz w:val="28"/>
          <w:szCs w:val="28"/>
        </w:rPr>
        <w:t xml:space="preserve">7.3 </w:t>
      </w:r>
      <w:r w:rsidRPr="00D41A81">
        <w:rPr>
          <w:b/>
          <w:i/>
          <w:sz w:val="28"/>
          <w:szCs w:val="28"/>
          <w:lang w:val="en-US"/>
        </w:rPr>
        <w:t>E</w:t>
      </w:r>
      <w:r w:rsidRPr="00D41A81">
        <w:rPr>
          <w:b/>
          <w:i/>
          <w:sz w:val="28"/>
          <w:szCs w:val="28"/>
        </w:rPr>
        <w:t>-</w:t>
      </w:r>
      <w:r w:rsidRPr="00D41A81">
        <w:rPr>
          <w:b/>
          <w:sz w:val="28"/>
          <w:szCs w:val="28"/>
        </w:rPr>
        <w:t xml:space="preserve">плоскостной </w:t>
      </w:r>
      <w:proofErr w:type="spellStart"/>
      <w:r w:rsidRPr="00D41A81">
        <w:rPr>
          <w:b/>
          <w:sz w:val="28"/>
          <w:szCs w:val="28"/>
        </w:rPr>
        <w:t>секториальный</w:t>
      </w:r>
      <w:proofErr w:type="spellEnd"/>
      <w:r w:rsidRPr="00D41A81">
        <w:rPr>
          <w:b/>
          <w:sz w:val="28"/>
          <w:szCs w:val="28"/>
        </w:rPr>
        <w:t xml:space="preserve"> рупор.</w:t>
      </w:r>
    </w:p>
    <w:p w:rsidR="00583CDE" w:rsidRPr="00D41A81" w:rsidRDefault="00583CDE" w:rsidP="00583CDE">
      <w:pPr>
        <w:rPr>
          <w:b/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</w:t>
      </w:r>
      <w:r w:rsidRPr="00D41A81">
        <w:rPr>
          <w:position w:val="-4"/>
          <w:sz w:val="28"/>
          <w:szCs w:val="28"/>
        </w:rPr>
        <w:object w:dxaOrig="420" w:dyaOrig="260">
          <v:shape id="_x0000_i1111" type="#_x0000_t75" style="width:21.05pt;height:13.3pt" fillcolor="window">
            <v:imagedata r:id="rId109" o:title=""/>
          </v:shape>
        </w:object>
      </w:r>
      <w:r w:rsidRPr="00D41A81">
        <w:rPr>
          <w:sz w:val="28"/>
          <w:szCs w:val="28"/>
        </w:rPr>
        <w:t xml:space="preserve">плоскостного </w:t>
      </w:r>
      <w:proofErr w:type="spellStart"/>
      <w:r w:rsidRPr="00D41A81">
        <w:rPr>
          <w:sz w:val="28"/>
          <w:szCs w:val="28"/>
        </w:rPr>
        <w:t>секториального</w:t>
      </w:r>
      <w:proofErr w:type="spellEnd"/>
      <w:r w:rsidRPr="00D41A81">
        <w:rPr>
          <w:sz w:val="28"/>
          <w:szCs w:val="28"/>
        </w:rPr>
        <w:t xml:space="preserve"> рупора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20"/>
          <w:sz w:val="28"/>
          <w:szCs w:val="28"/>
        </w:rPr>
        <w:object w:dxaOrig="3780" w:dyaOrig="2520">
          <v:shape id="_x0000_i1112" type="#_x0000_t75" style="width:189.4pt;height:126.3pt" fillcolor="window">
            <v:imagedata r:id="rId110" o:title=""/>
          </v:shape>
        </w:object>
      </w:r>
      <w:r w:rsidRPr="00D41A81">
        <w:rPr>
          <w:sz w:val="28"/>
          <w:szCs w:val="28"/>
        </w:rPr>
        <w:t xml:space="preserve">  (1)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Здесь </w:t>
      </w:r>
      <w:r w:rsidRPr="00D41A81">
        <w:rPr>
          <w:position w:val="-30"/>
          <w:sz w:val="28"/>
          <w:szCs w:val="28"/>
        </w:rPr>
        <w:object w:dxaOrig="820" w:dyaOrig="680">
          <v:shape id="_x0000_i1113" type="#_x0000_t75" style="width:41pt;height:34.35pt" fillcolor="window">
            <v:imagedata r:id="rId111" o:title=""/>
          </v:shape>
        </w:object>
      </w:r>
      <w:r w:rsidRPr="00D41A81">
        <w:rPr>
          <w:sz w:val="28"/>
          <w:szCs w:val="28"/>
        </w:rPr>
        <w:t xml:space="preserve">; </w:t>
      </w:r>
      <w:r w:rsidRPr="00D41A81">
        <w:rPr>
          <w:position w:val="-10"/>
          <w:sz w:val="28"/>
          <w:szCs w:val="28"/>
        </w:rPr>
        <w:object w:dxaOrig="420" w:dyaOrig="260">
          <v:shape id="_x0000_i1114" type="#_x0000_t75" style="width:21.05pt;height:13.3pt" fillcolor="window">
            <v:imagedata r:id="rId112" o:title=""/>
          </v:shape>
        </w:object>
      </w:r>
      <w:r w:rsidRPr="00D41A81">
        <w:rPr>
          <w:sz w:val="28"/>
          <w:szCs w:val="28"/>
        </w:rPr>
        <w:t>расстояние от горловины рупора.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формулы (1) видно, что основным отличием поля в </w:t>
      </w:r>
      <w:r w:rsidRPr="00D41A81">
        <w:rPr>
          <w:position w:val="-4"/>
          <w:sz w:val="28"/>
          <w:szCs w:val="28"/>
        </w:rPr>
        <w:object w:dxaOrig="420" w:dyaOrig="260">
          <v:shape id="_x0000_i1115" type="#_x0000_t75" style="width:21.05pt;height:13.3pt" fillcolor="window">
            <v:imagedata r:id="rId109" o:title=""/>
          </v:shape>
        </w:object>
      </w:r>
      <w:r w:rsidRPr="00D41A81">
        <w:rPr>
          <w:sz w:val="28"/>
          <w:szCs w:val="28"/>
        </w:rPr>
        <w:t xml:space="preserve">плоскостном рупоре от поля в волноводе является цилиндрическая  форма волны. Вследствие этого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 рупора будут фазовые искажения, аналогичные искажениям в </w:t>
      </w:r>
      <w:r w:rsidRPr="00D41A81">
        <w:rPr>
          <w:position w:val="-4"/>
          <w:sz w:val="28"/>
          <w:szCs w:val="28"/>
        </w:rPr>
        <w:object w:dxaOrig="460" w:dyaOrig="260">
          <v:shape id="_x0000_i1116" type="#_x0000_t75" style="width:23.25pt;height:13.3pt" fillcolor="window">
            <v:imagedata r:id="rId87" o:title=""/>
          </v:shape>
        </w:object>
      </w:r>
      <w:r w:rsidRPr="00D41A81">
        <w:rPr>
          <w:sz w:val="28"/>
          <w:szCs w:val="28"/>
        </w:rPr>
        <w:t>плоскостном рупоре.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Если угол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рупора </w:t>
      </w:r>
      <w:r w:rsidRPr="00D41A81">
        <w:rPr>
          <w:position w:val="-12"/>
          <w:sz w:val="28"/>
          <w:szCs w:val="28"/>
        </w:rPr>
        <w:object w:dxaOrig="420" w:dyaOrig="360">
          <v:shape id="_x0000_i1117" type="#_x0000_t75" style="width:21.05pt;height:17.7pt" fillcolor="window">
            <v:imagedata r:id="rId113" o:title=""/>
          </v:shape>
        </w:object>
      </w:r>
      <w:r w:rsidRPr="00D41A81">
        <w:rPr>
          <w:sz w:val="28"/>
          <w:szCs w:val="28"/>
        </w:rPr>
        <w:t xml:space="preserve"> невелик, то можно положить </w:t>
      </w:r>
      <w:r w:rsidRPr="00D41A81">
        <w:rPr>
          <w:position w:val="-14"/>
          <w:sz w:val="28"/>
          <w:szCs w:val="28"/>
        </w:rPr>
        <w:object w:dxaOrig="859" w:dyaOrig="380">
          <v:shape id="_x0000_i1118" type="#_x0000_t75" style="width:43.2pt;height:18.85pt" fillcolor="window">
            <v:imagedata r:id="rId114" o:title=""/>
          </v:shape>
        </w:object>
      </w:r>
      <w:r w:rsidRPr="00D41A81">
        <w:rPr>
          <w:sz w:val="28"/>
          <w:szCs w:val="28"/>
        </w:rPr>
        <w:t xml:space="preserve">. В этом случае напряженность электрического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может быть представлена: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2900" w:dyaOrig="740">
          <v:shape id="_x0000_i1119" type="#_x0000_t75" style="width:145.1pt;height:36.55pt" fillcolor="window">
            <v:imagedata r:id="rId115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Поле излучения </w:t>
      </w:r>
      <w:r w:rsidRPr="00D41A81">
        <w:rPr>
          <w:position w:val="-4"/>
          <w:sz w:val="28"/>
          <w:szCs w:val="28"/>
        </w:rPr>
        <w:object w:dxaOrig="420" w:dyaOrig="260">
          <v:shape id="_x0000_i1120" type="#_x0000_t75" style="width:21.05pt;height:13.3pt" fillcolor="window">
            <v:imagedata r:id="rId116" o:title=""/>
          </v:shape>
        </w:object>
      </w:r>
      <w:proofErr w:type="spellStart"/>
      <w:r w:rsidRPr="00D41A81">
        <w:rPr>
          <w:sz w:val="28"/>
          <w:szCs w:val="28"/>
        </w:rPr>
        <w:t>секториального</w:t>
      </w:r>
      <w:proofErr w:type="spellEnd"/>
      <w:r w:rsidRPr="00D41A81">
        <w:rPr>
          <w:sz w:val="28"/>
          <w:szCs w:val="28"/>
        </w:rPr>
        <w:t xml:space="preserve"> рупора в плоскости </w:t>
      </w:r>
      <w:r w:rsidRPr="00D41A81">
        <w:rPr>
          <w:position w:val="-4"/>
          <w:sz w:val="28"/>
          <w:szCs w:val="28"/>
        </w:rPr>
        <w:object w:dxaOrig="279" w:dyaOrig="260">
          <v:shape id="_x0000_i1121" type="#_x0000_t75" style="width:14.4pt;height:13.3pt" fillcolor="window">
            <v:imagedata r:id="rId117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58"/>
          <w:sz w:val="28"/>
          <w:szCs w:val="28"/>
        </w:rPr>
        <w:object w:dxaOrig="7620" w:dyaOrig="1280">
          <v:shape id="_x0000_i1122" type="#_x0000_t75" style="width:381.05pt;height:64.25pt" fillcolor="window">
            <v:imagedata r:id="rId118" o:title=""/>
          </v:shape>
        </w:object>
      </w:r>
      <w:r w:rsidRPr="00D41A81">
        <w:rPr>
          <w:sz w:val="28"/>
          <w:szCs w:val="28"/>
        </w:rPr>
        <w:t xml:space="preserve">      (2)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этой формулы следует, что диаграмма направленности в </w:t>
      </w:r>
      <w:r w:rsidRPr="00D41A81">
        <w:rPr>
          <w:position w:val="-4"/>
          <w:sz w:val="28"/>
          <w:szCs w:val="28"/>
        </w:rPr>
        <w:object w:dxaOrig="460" w:dyaOrig="260">
          <v:shape id="_x0000_i1123" type="#_x0000_t75" style="width:23.25pt;height:13.3pt" fillcolor="window">
            <v:imagedata r:id="rId87" o:title=""/>
          </v:shape>
        </w:object>
      </w:r>
      <w:r w:rsidRPr="00D41A81">
        <w:rPr>
          <w:sz w:val="28"/>
          <w:szCs w:val="28"/>
        </w:rPr>
        <w:t xml:space="preserve">плоскости </w:t>
      </w:r>
      <w:r w:rsidRPr="00D41A81">
        <w:rPr>
          <w:position w:val="-4"/>
          <w:sz w:val="28"/>
          <w:szCs w:val="28"/>
        </w:rPr>
        <w:object w:dxaOrig="420" w:dyaOrig="260">
          <v:shape id="_x0000_i1124" type="#_x0000_t75" style="width:21.05pt;height:13.3pt" fillcolor="window">
            <v:imagedata r:id="rId119" o:title=""/>
          </v:shape>
        </w:object>
      </w:r>
      <w:r w:rsidRPr="00D41A81">
        <w:rPr>
          <w:sz w:val="28"/>
          <w:szCs w:val="28"/>
        </w:rPr>
        <w:t>плоскостного рупора такая же, как у открытого конца волновода.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Поле в плоскости </w:t>
      </w:r>
      <w:r w:rsidRPr="00D41A81">
        <w:rPr>
          <w:position w:val="-4"/>
          <w:sz w:val="28"/>
          <w:szCs w:val="28"/>
        </w:rPr>
        <w:object w:dxaOrig="240" w:dyaOrig="260">
          <v:shape id="_x0000_i1125" type="#_x0000_t75" style="width:12.2pt;height:13.3pt" fillcolor="window">
            <v:imagedata r:id="rId94" o:title=""/>
          </v:shape>
        </w:object>
      </w:r>
      <w:r w:rsidRPr="00D41A81">
        <w:rPr>
          <w:sz w:val="28"/>
          <w:szCs w:val="28"/>
        </w:rPr>
        <w:t>: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26"/>
          <w:sz w:val="28"/>
          <w:szCs w:val="28"/>
        </w:rPr>
        <w:object w:dxaOrig="4239" w:dyaOrig="700">
          <v:shape id="_x0000_i1126" type="#_x0000_t75" style="width:211.55pt;height:35.45pt" fillcolor="window">
            <v:imagedata r:id="rId120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5060" w:dyaOrig="720">
          <v:shape id="_x0000_i1127" type="#_x0000_t75" style="width:252.55pt;height:36.55pt" fillcolor="window">
            <v:imagedata r:id="rId121" o:title=""/>
          </v:shape>
        </w:object>
      </w:r>
      <w:r w:rsidRPr="00D41A81">
        <w:rPr>
          <w:sz w:val="28"/>
          <w:szCs w:val="28"/>
        </w:rPr>
        <w:t xml:space="preserve">                                          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80" w:dyaOrig="340">
          <v:shape id="_x0000_i1128" type="#_x0000_t75" style="width:8.85pt;height:16.6pt" fillcolor="window">
            <v:imagedata r:id="rId122" o:title=""/>
          </v:shape>
        </w:object>
      </w:r>
      <w:r w:rsidRPr="00D41A81">
        <w:rPr>
          <w:position w:val="-28"/>
          <w:sz w:val="28"/>
          <w:szCs w:val="28"/>
        </w:rPr>
        <w:object w:dxaOrig="5080" w:dyaOrig="720">
          <v:shape id="_x0000_i1129" type="#_x0000_t75" style="width:253.65pt;height:36.55pt" fillcolor="window">
            <v:imagedata r:id="rId123" o:title=""/>
          </v:shape>
        </w:object>
      </w:r>
      <w:r w:rsidRPr="00D41A81">
        <w:rPr>
          <w:sz w:val="28"/>
          <w:szCs w:val="28"/>
        </w:rPr>
        <w:t xml:space="preserve">   (3)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Здесь так же, как и в случае </w:t>
      </w:r>
      <w:r w:rsidRPr="00D41A81">
        <w:rPr>
          <w:position w:val="-4"/>
          <w:sz w:val="28"/>
          <w:szCs w:val="28"/>
        </w:rPr>
        <w:object w:dxaOrig="460" w:dyaOrig="260">
          <v:shape id="_x0000_i1130" type="#_x0000_t75" style="width:23.25pt;height:13.3pt" fillcolor="window">
            <v:imagedata r:id="rId124" o:title=""/>
          </v:shape>
        </w:object>
      </w:r>
      <w:r w:rsidRPr="00D41A81">
        <w:rPr>
          <w:sz w:val="28"/>
          <w:szCs w:val="28"/>
        </w:rPr>
        <w:t xml:space="preserve">плоскостного рупора, для нахождения амплитуды поля необходимо вычислить  модуль комплексных величин, определяемых выражениями (2) и (3). Диаграмма направленности </w:t>
      </w:r>
      <w:r w:rsidRPr="00D41A81">
        <w:rPr>
          <w:position w:val="-4"/>
          <w:sz w:val="28"/>
          <w:szCs w:val="28"/>
        </w:rPr>
        <w:object w:dxaOrig="420" w:dyaOrig="260">
          <v:shape id="_x0000_i1131" type="#_x0000_t75" style="width:21.05pt;height:13.3pt" fillcolor="window">
            <v:imagedata r:id="rId109" o:title=""/>
          </v:shape>
        </w:object>
      </w:r>
      <w:r w:rsidRPr="00D41A81">
        <w:rPr>
          <w:sz w:val="28"/>
          <w:szCs w:val="28"/>
        </w:rPr>
        <w:t xml:space="preserve">плоскостного рупора в плоскости вектора </w:t>
      </w:r>
      <w:r w:rsidRPr="00D41A81">
        <w:rPr>
          <w:position w:val="-4"/>
          <w:sz w:val="28"/>
          <w:szCs w:val="28"/>
        </w:rPr>
        <w:object w:dxaOrig="240" w:dyaOrig="320">
          <v:shape id="_x0000_i1132" type="#_x0000_t75" style="width:12.2pt;height:15.5pt" fillcolor="window">
            <v:imagedata r:id="rId125" o:title=""/>
          </v:shape>
        </w:object>
      </w:r>
      <w:r w:rsidRPr="00D41A81">
        <w:rPr>
          <w:sz w:val="28"/>
          <w:szCs w:val="28"/>
        </w:rPr>
        <w:t xml:space="preserve"> определится модулем выражения, стоящего в квадратных скобках формулы (3), умноженным </w:t>
      </w:r>
      <w:proofErr w:type="gramStart"/>
      <w:r w:rsidRPr="00D41A81">
        <w:rPr>
          <w:sz w:val="28"/>
          <w:szCs w:val="28"/>
        </w:rPr>
        <w:t>на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1280" w:dyaOrig="320">
          <v:shape id="_x0000_i1133" type="#_x0000_t75" style="width:64.25pt;height:15.5pt" fillcolor="window">
            <v:imagedata r:id="rId126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Коэффициент усиления </w:t>
      </w:r>
      <w:r w:rsidRPr="00D41A81">
        <w:rPr>
          <w:position w:val="-4"/>
          <w:sz w:val="28"/>
          <w:szCs w:val="28"/>
        </w:rPr>
        <w:object w:dxaOrig="420" w:dyaOrig="260">
          <v:shape id="_x0000_i1134" type="#_x0000_t75" style="width:21.05pt;height:13.3pt" fillcolor="window">
            <v:imagedata r:id="rId109" o:title=""/>
          </v:shape>
        </w:object>
      </w:r>
      <w:r w:rsidRPr="00D41A81">
        <w:rPr>
          <w:sz w:val="28"/>
          <w:szCs w:val="28"/>
        </w:rPr>
        <w:t>плоскостного рупора определяется выражением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4180" w:dyaOrig="740">
          <v:shape id="_x0000_i1135" type="#_x0000_t75" style="width:209.35pt;height:36.55pt" fillcolor="window">
            <v:imagedata r:id="rId127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404235" cy="2912110"/>
            <wp:effectExtent l="19050" t="0" r="5715" b="0"/>
            <wp:docPr id="127" name="Рисунок 127" descr="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279"/>
                    <pic:cNvPicPr>
                      <a:picLocks noChangeAspect="1" noChangeArrowheads="1"/>
                    </pic:cNvPicPr>
                  </pic:nvPicPr>
                  <pic:blipFill>
                    <a:blip r:embed="rId1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4235" cy="2912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Рис. 52.   Зависимость КНД   Е – </w:t>
      </w:r>
      <w:proofErr w:type="spellStart"/>
      <w:r w:rsidRPr="00D41A81">
        <w:rPr>
          <w:sz w:val="28"/>
          <w:szCs w:val="28"/>
        </w:rPr>
        <w:t>секториального</w:t>
      </w:r>
      <w:proofErr w:type="spellEnd"/>
      <w:r w:rsidRPr="00D41A81">
        <w:rPr>
          <w:sz w:val="28"/>
          <w:szCs w:val="28"/>
        </w:rPr>
        <w:t xml:space="preserve"> рупора  от относительной ширины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различной длине рупора. </w:t>
      </w:r>
    </w:p>
    <w:p w:rsidR="00583CDE" w:rsidRPr="00D41A81" w:rsidRDefault="00583CDE" w:rsidP="00583CDE">
      <w:pPr>
        <w:rPr>
          <w:sz w:val="28"/>
          <w:szCs w:val="28"/>
        </w:rPr>
      </w:pP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Кривые зависимости коэффициента направленного действия от размеров рупора представлены на рис.52. Здесь, как и в случае </w:t>
      </w:r>
      <w:r w:rsidRPr="00D41A81">
        <w:rPr>
          <w:position w:val="-4"/>
          <w:sz w:val="28"/>
          <w:szCs w:val="28"/>
        </w:rPr>
        <w:object w:dxaOrig="460" w:dyaOrig="260">
          <v:shape id="_x0000_i1136" type="#_x0000_t75" style="width:23.25pt;height:13.3pt" fillcolor="window">
            <v:imagedata r:id="rId129" o:title=""/>
          </v:shape>
        </w:object>
      </w:r>
      <w:r w:rsidRPr="00D41A81">
        <w:rPr>
          <w:sz w:val="28"/>
          <w:szCs w:val="28"/>
        </w:rPr>
        <w:t>плоскостного рупора, кривые имеют экстремум. Точки экстремума  приблизительно определяются равенством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260" w:dyaOrig="660">
          <v:shape id="_x0000_i1137" type="#_x0000_t75" style="width:63.15pt;height:33.25pt" fillcolor="window">
            <v:imagedata r:id="rId130" o:title=""/>
          </v:shape>
        </w:object>
      </w:r>
      <w:r w:rsidRPr="00D41A81">
        <w:rPr>
          <w:sz w:val="28"/>
          <w:szCs w:val="28"/>
        </w:rPr>
        <w:t>,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>откуда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420" w:dyaOrig="380">
          <v:shape id="_x0000_i1138" type="#_x0000_t75" style="width:70.9pt;height:18.85pt" fillcolor="window">
            <v:imagedata r:id="rId131" o:title=""/>
          </v:shape>
        </w:objec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таких соотношениях размеров рупора  максимальные фазовые искажения на краях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достигают значений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380" w:dyaOrig="360">
          <v:shape id="_x0000_i1139" type="#_x0000_t75" style="width:68.7pt;height:17.7pt" fillcolor="window">
            <v:imagedata r:id="rId132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Коэффициент использования площади </w:t>
      </w:r>
      <w:proofErr w:type="spellStart"/>
      <w:r w:rsidRPr="00D41A81">
        <w:rPr>
          <w:sz w:val="28"/>
          <w:szCs w:val="28"/>
        </w:rPr>
        <w:t>раскрыва</w:t>
      </w:r>
      <w:proofErr w:type="spell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200" w:dyaOrig="220">
          <v:shape id="_x0000_i1140" type="#_x0000_t75" style="width:9.95pt;height:11.1pt" fillcolor="window">
            <v:imagedata r:id="rId133" o:title=""/>
          </v:shape>
        </w:object>
      </w:r>
      <w:r w:rsidRPr="00D41A81">
        <w:rPr>
          <w:sz w:val="28"/>
          <w:szCs w:val="28"/>
        </w:rPr>
        <w:t xml:space="preserve"> оптимального </w:t>
      </w:r>
      <w:r w:rsidRPr="00D41A81">
        <w:rPr>
          <w:position w:val="-4"/>
          <w:sz w:val="28"/>
          <w:szCs w:val="28"/>
        </w:rPr>
        <w:object w:dxaOrig="420" w:dyaOrig="260">
          <v:shape id="_x0000_i1141" type="#_x0000_t75" style="width:21.05pt;height:13.3pt" fillcolor="window">
            <v:imagedata r:id="rId109" o:title=""/>
          </v:shape>
        </w:object>
      </w:r>
      <w:r w:rsidRPr="00D41A81">
        <w:rPr>
          <w:sz w:val="28"/>
          <w:szCs w:val="28"/>
        </w:rPr>
        <w:t xml:space="preserve">плоскостного </w:t>
      </w:r>
      <w:proofErr w:type="spellStart"/>
      <w:r w:rsidRPr="00D41A81">
        <w:rPr>
          <w:sz w:val="28"/>
          <w:szCs w:val="28"/>
        </w:rPr>
        <w:t>секториального</w:t>
      </w:r>
      <w:proofErr w:type="spellEnd"/>
      <w:r w:rsidRPr="00D41A81">
        <w:rPr>
          <w:sz w:val="28"/>
          <w:szCs w:val="28"/>
        </w:rPr>
        <w:t xml:space="preserve"> рупора такой же, как оптимального </w:t>
      </w:r>
      <w:r w:rsidRPr="00D41A81">
        <w:rPr>
          <w:position w:val="-4"/>
          <w:sz w:val="28"/>
          <w:szCs w:val="28"/>
        </w:rPr>
        <w:object w:dxaOrig="460" w:dyaOrig="260">
          <v:shape id="_x0000_i1142" type="#_x0000_t75" style="width:23.25pt;height:13.3pt" fillcolor="window">
            <v:imagedata r:id="rId134" o:title=""/>
          </v:shape>
        </w:object>
      </w:r>
      <w:r w:rsidRPr="00D41A81">
        <w:rPr>
          <w:sz w:val="28"/>
          <w:szCs w:val="28"/>
        </w:rPr>
        <w:t xml:space="preserve">плоскостного рупора, т.е. </w:t>
      </w:r>
      <w:r w:rsidRPr="00D41A81">
        <w:rPr>
          <w:position w:val="-6"/>
          <w:sz w:val="28"/>
          <w:szCs w:val="28"/>
        </w:rPr>
        <w:object w:dxaOrig="880" w:dyaOrig="279">
          <v:shape id="_x0000_i1143" type="#_x0000_t75" style="width:44.3pt;height:14.4pt" fillcolor="window">
            <v:imagedata r:id="rId135" o:title=""/>
          </v:shape>
        </w:object>
      </w:r>
      <w:r w:rsidRPr="00D41A81">
        <w:rPr>
          <w:sz w:val="28"/>
          <w:szCs w:val="28"/>
        </w:rPr>
        <w:t>.</w:t>
      </w:r>
    </w:p>
    <w:p w:rsidR="00583CDE" w:rsidRPr="00D41A81" w:rsidRDefault="00583CDE" w:rsidP="00583CDE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выборе размеров </w:t>
      </w:r>
      <w:r w:rsidRPr="00D41A81">
        <w:rPr>
          <w:position w:val="-4"/>
          <w:sz w:val="28"/>
          <w:szCs w:val="28"/>
        </w:rPr>
        <w:object w:dxaOrig="420" w:dyaOrig="260">
          <v:shape id="_x0000_i1144" type="#_x0000_t75" style="width:21.05pt;height:13.3pt" fillcolor="window">
            <v:imagedata r:id="rId109" o:title=""/>
          </v:shape>
        </w:object>
      </w:r>
      <w:r w:rsidRPr="00D41A81">
        <w:rPr>
          <w:sz w:val="28"/>
          <w:szCs w:val="28"/>
        </w:rPr>
        <w:t xml:space="preserve">плоскостного рупора можно руководствоваться такими же соображениями, которые были изложены выше применительно к </w:t>
      </w:r>
      <w:r w:rsidRPr="00D41A81">
        <w:rPr>
          <w:position w:val="-4"/>
          <w:sz w:val="28"/>
          <w:szCs w:val="28"/>
        </w:rPr>
        <w:object w:dxaOrig="499" w:dyaOrig="260">
          <v:shape id="_x0000_i1145" type="#_x0000_t75" style="width:25.5pt;height:13.3pt" fillcolor="window">
            <v:imagedata r:id="rId136" o:title=""/>
          </v:shape>
        </w:object>
      </w:r>
      <w:r w:rsidRPr="00D41A81">
        <w:rPr>
          <w:sz w:val="28"/>
          <w:szCs w:val="28"/>
        </w:rPr>
        <w:t>плоскостному рупору.</w:t>
      </w:r>
    </w:p>
    <w:p w:rsidR="00583CDE" w:rsidRPr="00D41A81" w:rsidRDefault="00583CDE" w:rsidP="00583CDE">
      <w:pPr>
        <w:rPr>
          <w:sz w:val="28"/>
          <w:szCs w:val="28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583CDE"/>
    <w:rsid w:val="00045C27"/>
    <w:rsid w:val="000C6D1F"/>
    <w:rsid w:val="00583CDE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CDE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583CD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3C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wmf"/><Relationship Id="rId117" Type="http://schemas.openxmlformats.org/officeDocument/2006/relationships/image" Target="media/image109.wmf"/><Relationship Id="rId21" Type="http://schemas.openxmlformats.org/officeDocument/2006/relationships/oleObject" Target="embeddings/oleObject3.bin"/><Relationship Id="rId42" Type="http://schemas.openxmlformats.org/officeDocument/2006/relationships/image" Target="media/image34.wmf"/><Relationship Id="rId47" Type="http://schemas.openxmlformats.org/officeDocument/2006/relationships/image" Target="media/image39.png"/><Relationship Id="rId63" Type="http://schemas.openxmlformats.org/officeDocument/2006/relationships/image" Target="media/image55.wmf"/><Relationship Id="rId68" Type="http://schemas.openxmlformats.org/officeDocument/2006/relationships/image" Target="media/image60.wmf"/><Relationship Id="rId84" Type="http://schemas.openxmlformats.org/officeDocument/2006/relationships/image" Target="media/image76.wmf"/><Relationship Id="rId89" Type="http://schemas.openxmlformats.org/officeDocument/2006/relationships/image" Target="media/image81.wmf"/><Relationship Id="rId112" Type="http://schemas.openxmlformats.org/officeDocument/2006/relationships/image" Target="media/image104.wmf"/><Relationship Id="rId133" Type="http://schemas.openxmlformats.org/officeDocument/2006/relationships/image" Target="media/image125.wmf"/><Relationship Id="rId138" Type="http://schemas.openxmlformats.org/officeDocument/2006/relationships/theme" Target="theme/theme1.xml"/><Relationship Id="rId16" Type="http://schemas.openxmlformats.org/officeDocument/2006/relationships/image" Target="media/image13.wmf"/><Relationship Id="rId107" Type="http://schemas.openxmlformats.org/officeDocument/2006/relationships/image" Target="media/image99.wmf"/><Relationship Id="rId11" Type="http://schemas.openxmlformats.org/officeDocument/2006/relationships/image" Target="media/image8.png"/><Relationship Id="rId32" Type="http://schemas.openxmlformats.org/officeDocument/2006/relationships/image" Target="media/image24.wmf"/><Relationship Id="rId37" Type="http://schemas.openxmlformats.org/officeDocument/2006/relationships/image" Target="media/image29.wmf"/><Relationship Id="rId53" Type="http://schemas.openxmlformats.org/officeDocument/2006/relationships/image" Target="media/image45.wmf"/><Relationship Id="rId58" Type="http://schemas.openxmlformats.org/officeDocument/2006/relationships/image" Target="media/image50.wmf"/><Relationship Id="rId74" Type="http://schemas.openxmlformats.org/officeDocument/2006/relationships/image" Target="media/image66.wmf"/><Relationship Id="rId79" Type="http://schemas.openxmlformats.org/officeDocument/2006/relationships/image" Target="media/image71.wmf"/><Relationship Id="rId102" Type="http://schemas.openxmlformats.org/officeDocument/2006/relationships/image" Target="media/image94.wmf"/><Relationship Id="rId123" Type="http://schemas.openxmlformats.org/officeDocument/2006/relationships/image" Target="media/image115.wmf"/><Relationship Id="rId128" Type="http://schemas.openxmlformats.org/officeDocument/2006/relationships/image" Target="media/image120.png"/><Relationship Id="rId5" Type="http://schemas.openxmlformats.org/officeDocument/2006/relationships/image" Target="media/image2.jpeg"/><Relationship Id="rId90" Type="http://schemas.openxmlformats.org/officeDocument/2006/relationships/image" Target="media/image82.wmf"/><Relationship Id="rId95" Type="http://schemas.openxmlformats.org/officeDocument/2006/relationships/image" Target="media/image87.wmf"/><Relationship Id="rId14" Type="http://schemas.openxmlformats.org/officeDocument/2006/relationships/image" Target="media/image11.png"/><Relationship Id="rId22" Type="http://schemas.openxmlformats.org/officeDocument/2006/relationships/oleObject" Target="embeddings/oleObject4.bin"/><Relationship Id="rId27" Type="http://schemas.openxmlformats.org/officeDocument/2006/relationships/image" Target="media/image19.wmf"/><Relationship Id="rId30" Type="http://schemas.openxmlformats.org/officeDocument/2006/relationships/image" Target="media/image22.wmf"/><Relationship Id="rId35" Type="http://schemas.openxmlformats.org/officeDocument/2006/relationships/image" Target="media/image27.wmf"/><Relationship Id="rId43" Type="http://schemas.openxmlformats.org/officeDocument/2006/relationships/image" Target="media/image35.wmf"/><Relationship Id="rId48" Type="http://schemas.openxmlformats.org/officeDocument/2006/relationships/image" Target="media/image40.wmf"/><Relationship Id="rId56" Type="http://schemas.openxmlformats.org/officeDocument/2006/relationships/image" Target="media/image48.wmf"/><Relationship Id="rId64" Type="http://schemas.openxmlformats.org/officeDocument/2006/relationships/image" Target="media/image56.wmf"/><Relationship Id="rId69" Type="http://schemas.openxmlformats.org/officeDocument/2006/relationships/image" Target="media/image61.wmf"/><Relationship Id="rId77" Type="http://schemas.openxmlformats.org/officeDocument/2006/relationships/image" Target="media/image69.wmf"/><Relationship Id="rId100" Type="http://schemas.openxmlformats.org/officeDocument/2006/relationships/image" Target="media/image92.wmf"/><Relationship Id="rId105" Type="http://schemas.openxmlformats.org/officeDocument/2006/relationships/image" Target="media/image97.wmf"/><Relationship Id="rId113" Type="http://schemas.openxmlformats.org/officeDocument/2006/relationships/image" Target="media/image105.wmf"/><Relationship Id="rId118" Type="http://schemas.openxmlformats.org/officeDocument/2006/relationships/image" Target="media/image110.wmf"/><Relationship Id="rId126" Type="http://schemas.openxmlformats.org/officeDocument/2006/relationships/image" Target="media/image118.wmf"/><Relationship Id="rId134" Type="http://schemas.openxmlformats.org/officeDocument/2006/relationships/image" Target="media/image126.wmf"/><Relationship Id="rId8" Type="http://schemas.openxmlformats.org/officeDocument/2006/relationships/image" Target="media/image5.png"/><Relationship Id="rId51" Type="http://schemas.openxmlformats.org/officeDocument/2006/relationships/image" Target="media/image43.wmf"/><Relationship Id="rId72" Type="http://schemas.openxmlformats.org/officeDocument/2006/relationships/image" Target="media/image64.png"/><Relationship Id="rId80" Type="http://schemas.openxmlformats.org/officeDocument/2006/relationships/image" Target="media/image72.wmf"/><Relationship Id="rId85" Type="http://schemas.openxmlformats.org/officeDocument/2006/relationships/image" Target="media/image77.wmf"/><Relationship Id="rId93" Type="http://schemas.openxmlformats.org/officeDocument/2006/relationships/image" Target="media/image85.wmf"/><Relationship Id="rId98" Type="http://schemas.openxmlformats.org/officeDocument/2006/relationships/image" Target="media/image90.wmf"/><Relationship Id="rId121" Type="http://schemas.openxmlformats.org/officeDocument/2006/relationships/image" Target="media/image113.wmf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wmf"/><Relationship Id="rId25" Type="http://schemas.openxmlformats.org/officeDocument/2006/relationships/image" Target="media/image17.png"/><Relationship Id="rId33" Type="http://schemas.openxmlformats.org/officeDocument/2006/relationships/image" Target="media/image25.wmf"/><Relationship Id="rId38" Type="http://schemas.openxmlformats.org/officeDocument/2006/relationships/image" Target="media/image30.wmf"/><Relationship Id="rId46" Type="http://schemas.openxmlformats.org/officeDocument/2006/relationships/image" Target="media/image38.png"/><Relationship Id="rId59" Type="http://schemas.openxmlformats.org/officeDocument/2006/relationships/image" Target="media/image51.wmf"/><Relationship Id="rId67" Type="http://schemas.openxmlformats.org/officeDocument/2006/relationships/image" Target="media/image59.wmf"/><Relationship Id="rId103" Type="http://schemas.openxmlformats.org/officeDocument/2006/relationships/image" Target="media/image95.wmf"/><Relationship Id="rId108" Type="http://schemas.openxmlformats.org/officeDocument/2006/relationships/image" Target="media/image100.wmf"/><Relationship Id="rId116" Type="http://schemas.openxmlformats.org/officeDocument/2006/relationships/image" Target="media/image108.wmf"/><Relationship Id="rId124" Type="http://schemas.openxmlformats.org/officeDocument/2006/relationships/image" Target="media/image116.wmf"/><Relationship Id="rId129" Type="http://schemas.openxmlformats.org/officeDocument/2006/relationships/image" Target="media/image121.wmf"/><Relationship Id="rId137" Type="http://schemas.openxmlformats.org/officeDocument/2006/relationships/fontTable" Target="fontTable.xml"/><Relationship Id="rId20" Type="http://schemas.openxmlformats.org/officeDocument/2006/relationships/oleObject" Target="embeddings/oleObject2.bin"/><Relationship Id="rId41" Type="http://schemas.openxmlformats.org/officeDocument/2006/relationships/image" Target="media/image33.wmf"/><Relationship Id="rId54" Type="http://schemas.openxmlformats.org/officeDocument/2006/relationships/image" Target="media/image46.wmf"/><Relationship Id="rId62" Type="http://schemas.openxmlformats.org/officeDocument/2006/relationships/image" Target="media/image54.wmf"/><Relationship Id="rId70" Type="http://schemas.openxmlformats.org/officeDocument/2006/relationships/image" Target="media/image62.wmf"/><Relationship Id="rId75" Type="http://schemas.openxmlformats.org/officeDocument/2006/relationships/image" Target="media/image67.wmf"/><Relationship Id="rId83" Type="http://schemas.openxmlformats.org/officeDocument/2006/relationships/image" Target="media/image75.wmf"/><Relationship Id="rId88" Type="http://schemas.openxmlformats.org/officeDocument/2006/relationships/image" Target="media/image80.wmf"/><Relationship Id="rId91" Type="http://schemas.openxmlformats.org/officeDocument/2006/relationships/image" Target="media/image83.wmf"/><Relationship Id="rId96" Type="http://schemas.openxmlformats.org/officeDocument/2006/relationships/image" Target="media/image88.wmf"/><Relationship Id="rId111" Type="http://schemas.openxmlformats.org/officeDocument/2006/relationships/image" Target="media/image103.wmf"/><Relationship Id="rId132" Type="http://schemas.openxmlformats.org/officeDocument/2006/relationships/image" Target="media/image124.w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oleObject" Target="embeddings/oleObject5.bin"/><Relationship Id="rId28" Type="http://schemas.openxmlformats.org/officeDocument/2006/relationships/image" Target="media/image20.wmf"/><Relationship Id="rId36" Type="http://schemas.openxmlformats.org/officeDocument/2006/relationships/image" Target="media/image28.wmf"/><Relationship Id="rId49" Type="http://schemas.openxmlformats.org/officeDocument/2006/relationships/image" Target="media/image41.wmf"/><Relationship Id="rId57" Type="http://schemas.openxmlformats.org/officeDocument/2006/relationships/image" Target="media/image49.wmf"/><Relationship Id="rId106" Type="http://schemas.openxmlformats.org/officeDocument/2006/relationships/image" Target="media/image98.wmf"/><Relationship Id="rId114" Type="http://schemas.openxmlformats.org/officeDocument/2006/relationships/image" Target="media/image106.wmf"/><Relationship Id="rId119" Type="http://schemas.openxmlformats.org/officeDocument/2006/relationships/image" Target="media/image111.wmf"/><Relationship Id="rId127" Type="http://schemas.openxmlformats.org/officeDocument/2006/relationships/image" Target="media/image119.wmf"/><Relationship Id="rId10" Type="http://schemas.openxmlformats.org/officeDocument/2006/relationships/image" Target="media/image7.wmf"/><Relationship Id="rId31" Type="http://schemas.openxmlformats.org/officeDocument/2006/relationships/image" Target="media/image23.wmf"/><Relationship Id="rId44" Type="http://schemas.openxmlformats.org/officeDocument/2006/relationships/image" Target="media/image36.jpeg"/><Relationship Id="rId52" Type="http://schemas.openxmlformats.org/officeDocument/2006/relationships/image" Target="media/image44.wmf"/><Relationship Id="rId60" Type="http://schemas.openxmlformats.org/officeDocument/2006/relationships/image" Target="media/image52.wmf"/><Relationship Id="rId65" Type="http://schemas.openxmlformats.org/officeDocument/2006/relationships/image" Target="media/image57.wmf"/><Relationship Id="rId73" Type="http://schemas.openxmlformats.org/officeDocument/2006/relationships/image" Target="media/image65.wmf"/><Relationship Id="rId78" Type="http://schemas.openxmlformats.org/officeDocument/2006/relationships/image" Target="media/image70.wmf"/><Relationship Id="rId81" Type="http://schemas.openxmlformats.org/officeDocument/2006/relationships/image" Target="media/image73.wmf"/><Relationship Id="rId86" Type="http://schemas.openxmlformats.org/officeDocument/2006/relationships/image" Target="media/image78.wmf"/><Relationship Id="rId94" Type="http://schemas.openxmlformats.org/officeDocument/2006/relationships/image" Target="media/image86.wmf"/><Relationship Id="rId99" Type="http://schemas.openxmlformats.org/officeDocument/2006/relationships/image" Target="media/image91.wmf"/><Relationship Id="rId101" Type="http://schemas.openxmlformats.org/officeDocument/2006/relationships/image" Target="media/image93.wmf"/><Relationship Id="rId122" Type="http://schemas.openxmlformats.org/officeDocument/2006/relationships/image" Target="media/image114.wmf"/><Relationship Id="rId130" Type="http://schemas.openxmlformats.org/officeDocument/2006/relationships/image" Target="media/image122.wmf"/><Relationship Id="rId135" Type="http://schemas.openxmlformats.org/officeDocument/2006/relationships/image" Target="media/image127.wmf"/><Relationship Id="rId4" Type="http://schemas.openxmlformats.org/officeDocument/2006/relationships/image" Target="media/image1.wmf"/><Relationship Id="rId9" Type="http://schemas.openxmlformats.org/officeDocument/2006/relationships/image" Target="media/image6.png"/><Relationship Id="rId13" Type="http://schemas.openxmlformats.org/officeDocument/2006/relationships/image" Target="media/image10.wmf"/><Relationship Id="rId18" Type="http://schemas.openxmlformats.org/officeDocument/2006/relationships/oleObject" Target="embeddings/oleObject1.bin"/><Relationship Id="rId39" Type="http://schemas.openxmlformats.org/officeDocument/2006/relationships/image" Target="media/image31.wmf"/><Relationship Id="rId109" Type="http://schemas.openxmlformats.org/officeDocument/2006/relationships/image" Target="media/image101.wmf"/><Relationship Id="rId34" Type="http://schemas.openxmlformats.org/officeDocument/2006/relationships/image" Target="media/image26.wmf"/><Relationship Id="rId50" Type="http://schemas.openxmlformats.org/officeDocument/2006/relationships/image" Target="media/image42.wmf"/><Relationship Id="rId55" Type="http://schemas.openxmlformats.org/officeDocument/2006/relationships/image" Target="media/image47.png"/><Relationship Id="rId76" Type="http://schemas.openxmlformats.org/officeDocument/2006/relationships/image" Target="media/image68.wmf"/><Relationship Id="rId97" Type="http://schemas.openxmlformats.org/officeDocument/2006/relationships/image" Target="media/image89.png"/><Relationship Id="rId104" Type="http://schemas.openxmlformats.org/officeDocument/2006/relationships/image" Target="media/image96.wmf"/><Relationship Id="rId120" Type="http://schemas.openxmlformats.org/officeDocument/2006/relationships/image" Target="media/image112.wmf"/><Relationship Id="rId125" Type="http://schemas.openxmlformats.org/officeDocument/2006/relationships/image" Target="media/image117.wmf"/><Relationship Id="rId7" Type="http://schemas.openxmlformats.org/officeDocument/2006/relationships/image" Target="media/image4.wmf"/><Relationship Id="rId71" Type="http://schemas.openxmlformats.org/officeDocument/2006/relationships/image" Target="media/image63.wmf"/><Relationship Id="rId92" Type="http://schemas.openxmlformats.org/officeDocument/2006/relationships/image" Target="media/image84.wmf"/><Relationship Id="rId2" Type="http://schemas.openxmlformats.org/officeDocument/2006/relationships/settings" Target="settings.xml"/><Relationship Id="rId29" Type="http://schemas.openxmlformats.org/officeDocument/2006/relationships/image" Target="media/image21.wmf"/><Relationship Id="rId24" Type="http://schemas.openxmlformats.org/officeDocument/2006/relationships/image" Target="media/image16.wmf"/><Relationship Id="rId40" Type="http://schemas.openxmlformats.org/officeDocument/2006/relationships/image" Target="media/image32.wmf"/><Relationship Id="rId45" Type="http://schemas.openxmlformats.org/officeDocument/2006/relationships/image" Target="media/image37.wmf"/><Relationship Id="rId66" Type="http://schemas.openxmlformats.org/officeDocument/2006/relationships/image" Target="media/image58.wmf"/><Relationship Id="rId87" Type="http://schemas.openxmlformats.org/officeDocument/2006/relationships/image" Target="media/image79.wmf"/><Relationship Id="rId110" Type="http://schemas.openxmlformats.org/officeDocument/2006/relationships/image" Target="media/image102.wmf"/><Relationship Id="rId115" Type="http://schemas.openxmlformats.org/officeDocument/2006/relationships/image" Target="media/image107.wmf"/><Relationship Id="rId131" Type="http://schemas.openxmlformats.org/officeDocument/2006/relationships/image" Target="media/image123.wmf"/><Relationship Id="rId136" Type="http://schemas.openxmlformats.org/officeDocument/2006/relationships/image" Target="media/image128.wmf"/><Relationship Id="rId61" Type="http://schemas.openxmlformats.org/officeDocument/2006/relationships/image" Target="media/image53.wmf"/><Relationship Id="rId82" Type="http://schemas.openxmlformats.org/officeDocument/2006/relationships/image" Target="media/image74.wmf"/><Relationship Id="rId19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2349</Words>
  <Characters>13394</Characters>
  <Application>Microsoft Office Word</Application>
  <DocSecurity>0</DocSecurity>
  <Lines>111</Lines>
  <Paragraphs>31</Paragraphs>
  <ScaleCrop>false</ScaleCrop>
  <Company>ektu</Company>
  <LinksUpToDate>false</LinksUpToDate>
  <CharactersWithSpaces>15712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2014-01-30T09:05:00Z</dcterms:created>
  <dcterms:modified xsi:type="dcterms:W3CDTF">2014-01-30T09:05:00Z</dcterms:modified>
</cp:coreProperties>
</file>